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600"/>
        </w:tabs>
        <w:spacing w:line="240" w:lineRule="auto"/>
        <w:ind w:left="-360"/>
        <w:rPr>
          <w:sz w:val="48"/>
          <w:szCs w:val="4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color w:val="00a1cf"/>
          <w:sz w:val="48"/>
          <w:szCs w:val="48"/>
          <w:rtl w:val="0"/>
        </w:rPr>
        <w:t xml:space="preserve">Job title: Expressive &amp; Performing Arts Technician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Grade 4 </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Co-op Academy Manchester</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Director of the Learning Zone, Expressive &amp; Performing Arts</w:t>
            </w:r>
          </w:p>
        </w:tc>
      </w:tr>
    </w:tbl>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0a1cf"/>
                <w:sz w:val="28"/>
                <w:szCs w:val="28"/>
                <w:rtl w:val="0"/>
              </w:rPr>
              <w:t xml:space="preserve">Purpose of role:</w:t>
            </w:r>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work as part of a team of teachers and support staff involved in the delivery of Drama and Music learning, enrichment activities and events.</w:t>
            </w:r>
          </w:p>
          <w:p w:rsidR="00000000" w:rsidDel="00000000" w:rsidP="00000000" w:rsidRDefault="00000000" w:rsidRPr="00000000" w14:paraId="0000000E">
            <w:pPr>
              <w:widowControl w:val="0"/>
              <w:numPr>
                <w:ilvl w:val="0"/>
                <w:numId w:val="1"/>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Working in coordination with the Community Arts Officer &amp; Theatre Manager to maintain the theatre, music spaces and drama studio environment, equipment, control room and storage areas.</w:t>
            </w:r>
          </w:p>
          <w:p w:rsidR="00000000" w:rsidDel="00000000" w:rsidP="00000000" w:rsidRDefault="00000000" w:rsidRPr="00000000" w14:paraId="0000000F">
            <w:pPr>
              <w:widowControl w:val="0"/>
              <w:numPr>
                <w:ilvl w:val="0"/>
                <w:numId w:val="1"/>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maintain and operate lighting, sound and other equipment in agreed performance areas.</w:t>
            </w:r>
          </w:p>
          <w:p w:rsidR="00000000" w:rsidDel="00000000" w:rsidP="00000000" w:rsidRDefault="00000000" w:rsidRPr="00000000" w14:paraId="00000010">
            <w:pPr>
              <w:widowControl w:val="0"/>
              <w:numPr>
                <w:ilvl w:val="0"/>
                <w:numId w:val="1"/>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Provide full technical support for other departments and internal/external school</w:t>
            </w:r>
          </w:p>
          <w:p w:rsidR="00000000" w:rsidDel="00000000" w:rsidP="00000000" w:rsidRDefault="00000000" w:rsidRPr="00000000" w14:paraId="00000011">
            <w:pPr>
              <w:widowControl w:val="0"/>
              <w:spacing w:line="240" w:lineRule="auto"/>
              <w:ind w:left="720" w:firstLine="0"/>
              <w:rPr>
                <w:rFonts w:ascii="Avenir" w:cs="Avenir" w:eastAsia="Avenir" w:hAnsi="Avenir"/>
                <w:color w:val="434343"/>
              </w:rPr>
            </w:pPr>
            <w:r w:rsidDel="00000000" w:rsidR="00000000" w:rsidRPr="00000000">
              <w:rPr>
                <w:rFonts w:ascii="Avenir" w:cs="Avenir" w:eastAsia="Avenir" w:hAnsi="Avenir"/>
                <w:color w:val="434343"/>
                <w:rtl w:val="0"/>
              </w:rPr>
              <w:t xml:space="preserve">events, as required.</w:t>
            </w:r>
          </w:p>
          <w:p w:rsidR="00000000" w:rsidDel="00000000" w:rsidP="00000000" w:rsidRDefault="00000000" w:rsidRPr="00000000" w14:paraId="00000012">
            <w:pPr>
              <w:widowControl w:val="0"/>
              <w:numPr>
                <w:ilvl w:val="0"/>
                <w:numId w:val="1"/>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Under the direction of the faculty leader, to act as a learning assistant for students and small groups</w:t>
            </w:r>
          </w:p>
          <w:p w:rsidR="00000000" w:rsidDel="00000000" w:rsidP="00000000" w:rsidRDefault="00000000" w:rsidRPr="00000000" w14:paraId="00000013">
            <w:pPr>
              <w:numPr>
                <w:ilvl w:val="0"/>
                <w:numId w:val="1"/>
              </w:numPr>
              <w:spacing w:line="3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Ability to work flexibly including evenings and weekends</w:t>
            </w:r>
            <w:r w:rsidDel="00000000" w:rsidR="00000000" w:rsidRPr="00000000">
              <w:rPr>
                <w:rtl w:val="0"/>
              </w:rPr>
            </w:r>
          </w:p>
        </w:tc>
      </w:tr>
    </w:tbl>
    <w:p w:rsidR="00000000" w:rsidDel="00000000" w:rsidP="00000000" w:rsidRDefault="00000000" w:rsidRPr="00000000" w14:paraId="00000014">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color w:val="00a1cf"/>
              </w:rPr>
            </w:pPr>
            <w:r w:rsidDel="00000000" w:rsidR="00000000" w:rsidRPr="00000000">
              <w:rPr>
                <w:color w:val="00a1cf"/>
                <w:sz w:val="28"/>
                <w:szCs w:val="28"/>
                <w:rtl w:val="0"/>
              </w:rPr>
              <w:t xml:space="preserve">Key accountabilities</w:t>
            </w:r>
            <w:r w:rsidDel="00000000" w:rsidR="00000000" w:rsidRPr="00000000">
              <w:rPr>
                <w:color w:val="00a1cf"/>
                <w:rtl w:val="0"/>
              </w:rPr>
              <w:t xml:space="preserve"> (and specific duties / responsibilities):</w:t>
            </w:r>
          </w:p>
          <w:p w:rsidR="00000000" w:rsidDel="00000000" w:rsidP="00000000" w:rsidRDefault="00000000" w:rsidRPr="00000000" w14:paraId="00000016">
            <w:pPr>
              <w:spacing w:line="30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line="300" w:lineRule="auto"/>
              <w:rPr>
                <w:rFonts w:ascii="Arial Narrow" w:cs="Arial Narrow" w:eastAsia="Arial Narrow" w:hAnsi="Arial Narrow"/>
              </w:rPr>
            </w:pPr>
            <w:r w:rsidDel="00000000" w:rsidR="00000000" w:rsidRPr="00000000">
              <w:rPr>
                <w:rFonts w:ascii="Avenir" w:cs="Avenir" w:eastAsia="Avenir" w:hAnsi="Avenir"/>
                <w:color w:val="434343"/>
                <w:rtl w:val="0"/>
              </w:rPr>
              <w:t xml:space="preserve">Support for students</w:t>
            </w:r>
            <w:r w:rsidDel="00000000" w:rsidR="00000000" w:rsidRPr="00000000">
              <w:rPr>
                <w:rtl w:val="0"/>
              </w:rPr>
            </w:r>
          </w:p>
          <w:p w:rsidR="00000000" w:rsidDel="00000000" w:rsidP="00000000" w:rsidRDefault="00000000" w:rsidRPr="00000000" w14:paraId="00000018">
            <w:pPr>
              <w:numPr>
                <w:ilvl w:val="0"/>
                <w:numId w:val="7"/>
              </w:numPr>
              <w:spacing w:line="3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support pupils in accessing learning activities under the guidance of the teacher.</w:t>
            </w:r>
          </w:p>
          <w:p w:rsidR="00000000" w:rsidDel="00000000" w:rsidP="00000000" w:rsidRDefault="00000000" w:rsidRPr="00000000" w14:paraId="00000019">
            <w:pPr>
              <w:numPr>
                <w:ilvl w:val="0"/>
                <w:numId w:val="7"/>
              </w:numPr>
              <w:spacing w:line="3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use specialist skills, training and experience to support pupils in the relevant discipline.</w:t>
            </w:r>
          </w:p>
          <w:p w:rsidR="00000000" w:rsidDel="00000000" w:rsidP="00000000" w:rsidRDefault="00000000" w:rsidRPr="00000000" w14:paraId="0000001A">
            <w:pPr>
              <w:numPr>
                <w:ilvl w:val="0"/>
                <w:numId w:val="7"/>
              </w:numPr>
              <w:spacing w:line="3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support by providing verbal feedback in conjunction with teaching staff to pupils in relation to progress and achievement where appropriate.</w:t>
            </w:r>
          </w:p>
          <w:p w:rsidR="00000000" w:rsidDel="00000000" w:rsidP="00000000" w:rsidRDefault="00000000" w:rsidRPr="00000000" w14:paraId="0000001B">
            <w:pPr>
              <w:spacing w:line="30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1C">
            <w:pPr>
              <w:spacing w:line="30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1D">
            <w:pPr>
              <w:spacing w:line="30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1E">
            <w:pPr>
              <w:spacing w:line="30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1F">
            <w:pPr>
              <w:spacing w:line="30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Support for teachers</w:t>
            </w:r>
          </w:p>
          <w:p w:rsidR="00000000" w:rsidDel="00000000" w:rsidP="00000000" w:rsidRDefault="00000000" w:rsidRPr="00000000" w14:paraId="00000020">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maintain a purposeful, orderly and productive working environment within the specific curriculum or resource area.</w:t>
            </w:r>
          </w:p>
          <w:p w:rsidR="00000000" w:rsidDel="00000000" w:rsidP="00000000" w:rsidRDefault="00000000" w:rsidRPr="00000000" w14:paraId="00000021">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ensure timely and accurate design, preparation and use of specialist equipment, resources and materials as directed by the teacher or relevant line manager.</w:t>
            </w:r>
          </w:p>
          <w:p w:rsidR="00000000" w:rsidDel="00000000" w:rsidP="00000000" w:rsidRDefault="00000000" w:rsidRPr="00000000" w14:paraId="00000022">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maintain records, information and data, including supporting the recording of performances as directed by line manager/teaching staff</w:t>
            </w:r>
          </w:p>
          <w:p w:rsidR="00000000" w:rsidDel="00000000" w:rsidP="00000000" w:rsidRDefault="00000000" w:rsidRPr="00000000" w14:paraId="00000023">
            <w:pPr>
              <w:spacing w:line="30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24">
            <w:pPr>
              <w:spacing w:line="30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Support for the curriculum</w:t>
            </w:r>
          </w:p>
          <w:p w:rsidR="00000000" w:rsidDel="00000000" w:rsidP="00000000" w:rsidRDefault="00000000" w:rsidRPr="00000000" w14:paraId="00000025">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monitor and manage stock, cataloguing resources and undertaking audits as required.</w:t>
            </w:r>
          </w:p>
          <w:p w:rsidR="00000000" w:rsidDel="00000000" w:rsidP="00000000" w:rsidRDefault="00000000" w:rsidRPr="00000000" w14:paraId="00000026">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carry out maintenance of specialist equipment and checks in line with quality and safety standards.</w:t>
            </w:r>
          </w:p>
          <w:p w:rsidR="00000000" w:rsidDel="00000000" w:rsidP="00000000" w:rsidRDefault="00000000" w:rsidRPr="00000000" w14:paraId="00000027">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undertake specialist repairs or modifications in accordance with the required level for the post and arrange for other repairs or modifications to be carried out by others.</w:t>
            </w:r>
          </w:p>
          <w:p w:rsidR="00000000" w:rsidDel="00000000" w:rsidP="00000000" w:rsidRDefault="00000000" w:rsidRPr="00000000" w14:paraId="00000028">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demonstrate and assist in the safe and effective use of specialist equipment and materials.</w:t>
            </w:r>
          </w:p>
          <w:p w:rsidR="00000000" w:rsidDel="00000000" w:rsidP="00000000" w:rsidRDefault="00000000" w:rsidRPr="00000000" w14:paraId="00000029">
            <w:pPr>
              <w:numPr>
                <w:ilvl w:val="0"/>
                <w:numId w:val="3"/>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undertake structured and agreed learning activities within the relevant discipline, such as demonstrations under the agreed system of supervision where appropriate.</w:t>
            </w:r>
          </w:p>
          <w:p w:rsidR="00000000" w:rsidDel="00000000" w:rsidP="00000000" w:rsidRDefault="00000000" w:rsidRPr="00000000" w14:paraId="0000002A">
            <w:pPr>
              <w:spacing w:line="30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2B">
            <w:pPr>
              <w:spacing w:line="3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Extra-Curricular, Lettings and Academy Events</w:t>
            </w:r>
          </w:p>
          <w:p w:rsidR="00000000" w:rsidDel="00000000" w:rsidP="00000000" w:rsidRDefault="00000000" w:rsidRPr="00000000" w14:paraId="0000002C">
            <w:pPr>
              <w:numPr>
                <w:ilvl w:val="0"/>
                <w:numId w:val="8"/>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Assist with extra-curricular clubs and the annual academy production. </w:t>
            </w:r>
          </w:p>
          <w:p w:rsidR="00000000" w:rsidDel="00000000" w:rsidP="00000000" w:rsidRDefault="00000000" w:rsidRPr="00000000" w14:paraId="0000002D">
            <w:pPr>
              <w:numPr>
                <w:ilvl w:val="0"/>
                <w:numId w:val="8"/>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Assist in preparing and organising performance spaces for events (e.g. whole school, academic and co-curricular events).</w:t>
            </w:r>
          </w:p>
          <w:p w:rsidR="00000000" w:rsidDel="00000000" w:rsidP="00000000" w:rsidRDefault="00000000" w:rsidRPr="00000000" w14:paraId="0000002E">
            <w:pPr>
              <w:numPr>
                <w:ilvl w:val="0"/>
                <w:numId w:val="8"/>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maintain audio, visual, lighting and other relevant equipment for academy events and external lettings.</w:t>
            </w:r>
          </w:p>
          <w:p w:rsidR="00000000" w:rsidDel="00000000" w:rsidP="00000000" w:rsidRDefault="00000000" w:rsidRPr="00000000" w14:paraId="0000002F">
            <w:pPr>
              <w:spacing w:line="30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30">
            <w:pPr>
              <w:spacing w:line="3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Other</w:t>
            </w:r>
          </w:p>
          <w:p w:rsidR="00000000" w:rsidDel="00000000" w:rsidP="00000000" w:rsidRDefault="00000000" w:rsidRPr="00000000" w14:paraId="00000031">
            <w:pPr>
              <w:numPr>
                <w:ilvl w:val="0"/>
                <w:numId w:val="5"/>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Promote and safeguard the welfare of pupils you are responsible for or come into contact with Health &amp; Safety checks on rooms, furniture, equipment and storage </w:t>
            </w:r>
          </w:p>
          <w:p w:rsidR="00000000" w:rsidDel="00000000" w:rsidP="00000000" w:rsidRDefault="00000000" w:rsidRPr="00000000" w14:paraId="00000032">
            <w:pPr>
              <w:numPr>
                <w:ilvl w:val="0"/>
                <w:numId w:val="5"/>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Record and report Health &amp; Safety issues</w:t>
            </w:r>
          </w:p>
          <w:p w:rsidR="00000000" w:rsidDel="00000000" w:rsidP="00000000" w:rsidRDefault="00000000" w:rsidRPr="00000000" w14:paraId="00000033">
            <w:pPr>
              <w:spacing w:line="30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34">
            <w:pPr>
              <w:spacing w:line="3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Other duties</w:t>
            </w:r>
          </w:p>
          <w:p w:rsidR="00000000" w:rsidDel="00000000" w:rsidP="00000000" w:rsidRDefault="00000000" w:rsidRPr="00000000" w14:paraId="00000035">
            <w:pPr>
              <w:numPr>
                <w:ilvl w:val="0"/>
                <w:numId w:val="2"/>
              </w:numPr>
              <w:spacing w:line="30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36">
            <w:pPr>
              <w:numPr>
                <w:ilvl w:val="0"/>
                <w:numId w:val="2"/>
              </w:numPr>
              <w:spacing w:line="3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ensure the health and safety and good behaviour of pupils and to take appropriate action when required.</w:t>
            </w:r>
            <w:r w:rsidDel="00000000" w:rsidR="00000000" w:rsidRPr="00000000">
              <w:rPr>
                <w:rtl w:val="0"/>
              </w:rPr>
            </w:r>
          </w:p>
          <w:p w:rsidR="00000000" w:rsidDel="00000000" w:rsidP="00000000" w:rsidRDefault="00000000" w:rsidRPr="00000000" w14:paraId="00000037">
            <w:pPr>
              <w:spacing w:line="240" w:lineRule="auto"/>
              <w:rPr>
                <w:rFonts w:ascii="Avenir" w:cs="Avenir" w:eastAsia="Avenir" w:hAnsi="Avenir"/>
                <w:color w:val="434343"/>
              </w:rPr>
            </w:pPr>
            <w:r w:rsidDel="00000000" w:rsidR="00000000" w:rsidRPr="00000000">
              <w:rPr>
                <w:rtl w:val="0"/>
              </w:rPr>
            </w:r>
          </w:p>
        </w:tc>
      </w:tr>
    </w:tbl>
    <w:p w:rsidR="00000000" w:rsidDel="00000000" w:rsidP="00000000" w:rsidRDefault="00000000" w:rsidRPr="00000000" w14:paraId="0000003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39">
      <w:pPr>
        <w:pageBreakBefore w:val="0"/>
        <w:shd w:fill="ffffff" w:val="clear"/>
        <w:spacing w:line="240" w:lineRule="auto"/>
        <w:rP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w:t>
            </w:r>
            <w:r w:rsidDel="00000000" w:rsidR="00000000" w:rsidRPr="00000000">
              <w:rP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sz w:val="28"/>
                <w:szCs w:val="28"/>
              </w:rPr>
            </w:pPr>
            <w:r w:rsidDel="00000000" w:rsidR="00000000" w:rsidRPr="00000000">
              <w:rP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45">
            <w:pPr>
              <w:pageBreakBefore w:val="0"/>
              <w:widowControl w:val="0"/>
              <w:numPr>
                <w:ilvl w:val="0"/>
                <w:numId w:val="9"/>
              </w:numPr>
              <w:spacing w:line="240" w:lineRule="auto"/>
              <w:ind w:left="720" w:hanging="360"/>
              <w:rPr>
                <w:rFonts w:ascii="Avenir" w:cs="Avenir" w:eastAsia="Avenir" w:hAnsi="Avenir"/>
              </w:rPr>
            </w:pPr>
            <w:r w:rsidDel="00000000" w:rsidR="00000000" w:rsidRPr="00000000">
              <w:rPr>
                <w:rFonts w:ascii="Avenir" w:cs="Avenir" w:eastAsia="Avenir" w:hAnsi="Avenir"/>
                <w:color w:val="434343"/>
                <w:rtl w:val="0"/>
              </w:rPr>
              <w:t xml:space="preserve">GCSE Maths &amp; English Grade C or above</w:t>
            </w:r>
          </w:p>
          <w:p w:rsidR="00000000" w:rsidDel="00000000" w:rsidP="00000000" w:rsidRDefault="00000000" w:rsidRPr="00000000" w14:paraId="00000046">
            <w:pPr>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color w:val="434343"/>
                <w:rtl w:val="0"/>
              </w:rPr>
              <w:t xml:space="preserve">Level 3 or equivalent in any subject area</w:t>
            </w:r>
          </w:p>
          <w:p w:rsidR="00000000" w:rsidDel="00000000" w:rsidP="00000000" w:rsidRDefault="00000000" w:rsidRPr="00000000" w14:paraId="00000047">
            <w:pPr>
              <w:spacing w:line="240" w:lineRule="auto"/>
              <w:ind w:left="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2">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53">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54">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55">
            <w:pPr>
              <w:widowControl w:val="0"/>
              <w:spacing w:line="240" w:lineRule="auto"/>
              <w:rPr>
                <w:rFonts w:ascii="Avenir" w:cs="Avenir" w:eastAsia="Avenir" w:hAnsi="Avenir"/>
              </w:rPr>
            </w:pPr>
            <w:r w:rsidDel="00000000" w:rsidR="00000000" w:rsidRPr="00000000">
              <w:rPr>
                <w:rFonts w:ascii="Avenir" w:cs="Avenir" w:eastAsia="Avenir" w:hAnsi="Avenir"/>
                <w:color w:val="434343"/>
                <w:rtl w:val="0"/>
              </w:rPr>
              <w:t xml:space="preserve">A/I</w:t>
            </w: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c"/>
              </w:rPr>
            </w:pPr>
            <w:r w:rsidDel="00000000" w:rsidR="00000000" w:rsidRPr="00000000">
              <w:rPr>
                <w:rFonts w:ascii="Avenir" w:cs="Avenir" w:eastAsia="Avenir" w:hAnsi="Avenir"/>
                <w:color w:val="00a1cc"/>
                <w:rtl w:val="0"/>
              </w:rPr>
              <w:t xml:space="preserve">Experience</w:t>
            </w:r>
          </w:p>
          <w:p w:rsidR="00000000" w:rsidDel="00000000" w:rsidP="00000000" w:rsidRDefault="00000000" w:rsidRPr="00000000" w14:paraId="00000057">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technical aspects of theatrical production</w:t>
            </w:r>
          </w:p>
          <w:p w:rsidR="00000000" w:rsidDel="00000000" w:rsidP="00000000" w:rsidRDefault="00000000" w:rsidRPr="00000000" w14:paraId="00000058">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using professional Theatre sound and lighting desks and equipment  </w:t>
            </w:r>
          </w:p>
          <w:p w:rsidR="00000000" w:rsidDel="00000000" w:rsidP="00000000" w:rsidRDefault="00000000" w:rsidRPr="00000000" w14:paraId="00000059">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color w:val="434343"/>
                <w:rtl w:val="0"/>
              </w:rPr>
              <w:t xml:space="preserve">Musical instrument maintenance &amp; repair.</w:t>
            </w:r>
          </w:p>
          <w:p w:rsidR="00000000" w:rsidDel="00000000" w:rsidP="00000000" w:rsidRDefault="00000000" w:rsidRPr="00000000" w14:paraId="0000005A">
            <w:pPr>
              <w:numPr>
                <w:ilvl w:val="0"/>
                <w:numId w:val="4"/>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Experience of other elements of staging productions (e.g. set design, costumes etc.)</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434343"/>
              </w:rPr>
            </w:pPr>
            <w:r w:rsidDel="00000000" w:rsidR="00000000" w:rsidRPr="00000000">
              <w:rPr>
                <w:rtl w:val="0"/>
              </w:rPr>
            </w:r>
          </w:p>
          <w:p w:rsidR="00000000" w:rsidDel="00000000" w:rsidP="00000000" w:rsidRDefault="00000000" w:rsidRPr="00000000" w14:paraId="00000067">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68">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9">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6A">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B">
            <w:pPr>
              <w:widowControl w:val="0"/>
              <w:spacing w:line="24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C">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p w:rsidR="00000000" w:rsidDel="00000000" w:rsidP="00000000" w:rsidRDefault="00000000" w:rsidRPr="00000000" w14:paraId="0000006D">
            <w:pPr>
              <w:widowControl w:val="0"/>
              <w:spacing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6F">
            <w:pPr>
              <w:numPr>
                <w:ilvl w:val="0"/>
                <w:numId w:val="9"/>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Some understanding of GCSE Music and Drama Exam requirements</w:t>
            </w:r>
          </w:p>
          <w:p w:rsidR="00000000" w:rsidDel="00000000" w:rsidP="00000000" w:rsidRDefault="00000000" w:rsidRPr="00000000" w14:paraId="00000070">
            <w:pPr>
              <w:numPr>
                <w:ilvl w:val="0"/>
                <w:numId w:val="9"/>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Technical/design aspects of theatre production</w:t>
            </w:r>
          </w:p>
          <w:p w:rsidR="00000000" w:rsidDel="00000000" w:rsidP="00000000" w:rsidRDefault="00000000" w:rsidRPr="00000000" w14:paraId="00000071">
            <w:pPr>
              <w:numPr>
                <w:ilvl w:val="0"/>
                <w:numId w:val="9"/>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Interpersonal skills to build and maintain effective</w:t>
            </w:r>
          </w:p>
          <w:p w:rsidR="00000000" w:rsidDel="00000000" w:rsidP="00000000" w:rsidRDefault="00000000" w:rsidRPr="00000000" w14:paraId="00000072">
            <w:pPr>
              <w:spacing w:line="240" w:lineRule="auto"/>
              <w:ind w:left="720" w:firstLine="0"/>
              <w:rPr>
                <w:rFonts w:ascii="Avenir" w:cs="Avenir" w:eastAsia="Avenir" w:hAnsi="Avenir"/>
                <w:color w:val="434343"/>
              </w:rPr>
            </w:pPr>
            <w:r w:rsidDel="00000000" w:rsidR="00000000" w:rsidRPr="00000000">
              <w:rPr>
                <w:rFonts w:ascii="Avenir" w:cs="Avenir" w:eastAsia="Avenir" w:hAnsi="Avenir"/>
                <w:color w:val="434343"/>
                <w:rtl w:val="0"/>
              </w:rPr>
              <w:t xml:space="preserve">relationships with all students and colleagues</w:t>
            </w:r>
          </w:p>
          <w:p w:rsidR="00000000" w:rsidDel="00000000" w:rsidP="00000000" w:rsidRDefault="00000000" w:rsidRPr="00000000" w14:paraId="00000073">
            <w:pPr>
              <w:numPr>
                <w:ilvl w:val="0"/>
                <w:numId w:val="9"/>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Communication skills to liaise sensitively with students, parents, carers and colleagues, both verbally and in writing </w:t>
            </w:r>
          </w:p>
          <w:p w:rsidR="00000000" w:rsidDel="00000000" w:rsidP="00000000" w:rsidRDefault="00000000" w:rsidRPr="00000000" w14:paraId="00000074">
            <w:pPr>
              <w:numPr>
                <w:ilvl w:val="0"/>
                <w:numId w:val="9"/>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Knowledge of relevant education based  IT systems including Google suite, Arbor, CPOMs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C">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D">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color w:val="00a1cf"/>
                <w:rtl w:val="0"/>
              </w:rPr>
              <w:t xml:space="preserve">Personal Qualities</w:t>
            </w:r>
          </w:p>
          <w:p w:rsidR="00000000" w:rsidDel="00000000" w:rsidP="00000000" w:rsidRDefault="00000000" w:rsidRPr="00000000" w14:paraId="0000009C">
            <w:pPr>
              <w:numPr>
                <w:ilvl w:val="0"/>
                <w:numId w:val="9"/>
              </w:numPr>
              <w:spacing w:line="240" w:lineRule="auto"/>
              <w:ind w:left="720" w:hanging="360"/>
              <w:rPr>
                <w:rFonts w:ascii="Avenir" w:cs="Avenir" w:eastAsia="Avenir" w:hAnsi="Avenir"/>
                <w:color w:val="434343"/>
                <w:sz w:val="20"/>
                <w:szCs w:val="20"/>
              </w:rPr>
            </w:pPr>
            <w:r w:rsidDel="00000000" w:rsidR="00000000" w:rsidRPr="00000000">
              <w:rPr>
                <w:rFonts w:ascii="Avenir" w:cs="Avenir" w:eastAsia="Avenir" w:hAnsi="Avenir"/>
                <w:color w:val="434343"/>
                <w:rtl w:val="0"/>
              </w:rPr>
              <w:t xml:space="preserve">Support and actively promote the values and beliefs of the Academy</w:t>
            </w:r>
          </w:p>
          <w:p w:rsidR="00000000" w:rsidDel="00000000" w:rsidP="00000000" w:rsidRDefault="00000000" w:rsidRPr="00000000" w14:paraId="0000009D">
            <w:pPr>
              <w:numPr>
                <w:ilvl w:val="0"/>
                <w:numId w:val="9"/>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Team-work skills </w:t>
            </w:r>
          </w:p>
          <w:p w:rsidR="00000000" w:rsidDel="00000000" w:rsidP="00000000" w:rsidRDefault="00000000" w:rsidRPr="00000000" w14:paraId="0000009E">
            <w:pPr>
              <w:numPr>
                <w:ilvl w:val="0"/>
                <w:numId w:val="9"/>
              </w:numPr>
              <w:spacing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To continually improve own practice/knowledge through self evaluation and CPD</w:t>
            </w:r>
          </w:p>
          <w:p w:rsidR="00000000" w:rsidDel="00000000" w:rsidP="00000000" w:rsidRDefault="00000000" w:rsidRPr="00000000" w14:paraId="0000009F">
            <w:pPr>
              <w:numPr>
                <w:ilvl w:val="0"/>
                <w:numId w:val="9"/>
              </w:numPr>
              <w:spacing w:line="240" w:lineRule="auto"/>
              <w:ind w:left="720" w:hanging="360"/>
              <w:rPr>
                <w:rFonts w:ascii="Avenir" w:cs="Avenir" w:eastAsia="Avenir" w:hAnsi="Avenir"/>
                <w:color w:val="434343"/>
                <w:u w:val="none"/>
              </w:rPr>
            </w:pPr>
            <w:r w:rsidDel="00000000" w:rsidR="00000000" w:rsidRPr="00000000">
              <w:rPr>
                <w:rFonts w:ascii="Avenir" w:cs="Avenir" w:eastAsia="Avenir" w:hAnsi="Avenir"/>
                <w:color w:val="434343"/>
                <w:rtl w:val="0"/>
              </w:rPr>
              <w:t xml:space="preserve">To hold or the ability to undertake health &amp; safety certificates</w:t>
            </w:r>
          </w:p>
          <w:p w:rsidR="00000000" w:rsidDel="00000000" w:rsidP="00000000" w:rsidRDefault="00000000" w:rsidRPr="00000000" w14:paraId="000000A0">
            <w:pPr>
              <w:spacing w:line="240" w:lineRule="auto"/>
              <w:ind w:left="720" w:firstLine="0"/>
              <w:rPr>
                <w:rFonts w:ascii="Avenir" w:cs="Avenir" w:eastAsia="Avenir" w:hAnsi="Avenir"/>
                <w:color w:val="434343"/>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tc>
      </w:tr>
    </w:tbl>
    <w:p w:rsidR="00000000" w:rsidDel="00000000" w:rsidP="00000000" w:rsidRDefault="00000000" w:rsidRPr="00000000" w14:paraId="000000B2">
      <w:pPr>
        <w:pageBreakBefore w:val="0"/>
        <w:widowControl w:val="0"/>
        <w:spacing w:line="240" w:lineRule="auto"/>
        <w:ind w:left="-709" w:right="-805"/>
        <w:rPr/>
      </w:pPr>
      <w:bookmarkStart w:colFirst="0" w:colLast="0" w:name="_gjdgxs" w:id="0"/>
      <w:bookmarkEnd w:id="0"/>
      <w:r w:rsidDel="00000000" w:rsidR="00000000" w:rsidRPr="00000000">
        <w:rPr>
          <w:rtl w:val="0"/>
        </w:rPr>
      </w:r>
    </w:p>
    <w:p w:rsidR="00000000" w:rsidDel="00000000" w:rsidP="00000000" w:rsidRDefault="00000000" w:rsidRPr="00000000" w14:paraId="000000B3">
      <w:pPr>
        <w:pageBreakBefore w:val="0"/>
        <w:widowControl w:val="0"/>
        <w:spacing w:line="240" w:lineRule="auto"/>
        <w:ind w:left="0" w:right="0" w:firstLine="0"/>
        <w:jc w:val="both"/>
        <w:rPr>
          <w:rFonts w:ascii="Avenir" w:cs="Avenir" w:eastAsia="Avenir" w:hAnsi="Avenir"/>
        </w:rPr>
      </w:pPr>
      <w:bookmarkStart w:colFirst="0" w:colLast="0" w:name="_ur0ndn7hrbcx" w:id="1"/>
      <w:bookmarkEnd w:id="1"/>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B4">
      <w:pPr>
        <w:pageBreakBefore w:val="0"/>
        <w:widowControl w:val="0"/>
        <w:spacing w:line="240" w:lineRule="auto"/>
        <w:ind w:left="0" w:right="0" w:firstLine="0"/>
        <w:jc w:val="both"/>
        <w:rPr>
          <w:rFonts w:ascii="Avenir" w:cs="Avenir" w:eastAsia="Avenir" w:hAnsi="Avenir"/>
        </w:rPr>
      </w:pPr>
      <w:bookmarkStart w:colFirst="0" w:colLast="0" w:name="_47kcijffi2xb" w:id="2"/>
      <w:bookmarkEnd w:id="2"/>
      <w:r w:rsidDel="00000000" w:rsidR="00000000" w:rsidRPr="00000000">
        <w:rPr>
          <w:rtl w:val="0"/>
        </w:rPr>
      </w:r>
    </w:p>
    <w:p w:rsidR="00000000" w:rsidDel="00000000" w:rsidP="00000000" w:rsidRDefault="00000000" w:rsidRPr="00000000" w14:paraId="000000B5">
      <w:pPr>
        <w:pageBreakBefore w:val="0"/>
        <w:widowControl w:val="0"/>
        <w:spacing w:line="240" w:lineRule="auto"/>
        <w:ind w:left="0" w:right="0" w:firstLine="0"/>
        <w:jc w:val="both"/>
        <w:rPr>
          <w:rFonts w:ascii="Avenir" w:cs="Avenir" w:eastAsia="Avenir" w:hAnsi="Avenir"/>
        </w:rPr>
      </w:pPr>
      <w:bookmarkStart w:colFirst="0" w:colLast="0" w:name="_719qutynlrtq" w:id="3"/>
      <w:bookmarkEnd w:id="3"/>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p>
    <w:p w:rsidR="00000000" w:rsidDel="00000000" w:rsidP="00000000" w:rsidRDefault="00000000" w:rsidRPr="00000000" w14:paraId="000000B6">
      <w:pPr>
        <w:pageBreakBefore w:val="0"/>
        <w:widowControl w:val="0"/>
        <w:spacing w:line="240" w:lineRule="auto"/>
        <w:ind w:left="0" w:right="0" w:firstLine="0"/>
        <w:jc w:val="both"/>
        <w:rPr>
          <w:rFonts w:ascii="Avenir" w:cs="Avenir" w:eastAsia="Avenir" w:hAnsi="Avenir"/>
        </w:rPr>
      </w:pPr>
      <w:bookmarkStart w:colFirst="0" w:colLast="0" w:name="_q0mw9jfqjz2z" w:id="4"/>
      <w:bookmarkEnd w:id="4"/>
      <w:r w:rsidDel="00000000" w:rsidR="00000000" w:rsidRPr="00000000">
        <w:rPr>
          <w:rtl w:val="0"/>
        </w:rPr>
      </w:r>
    </w:p>
    <w:p w:rsidR="00000000" w:rsidDel="00000000" w:rsidP="00000000" w:rsidRDefault="00000000" w:rsidRPr="00000000" w14:paraId="000000B7">
      <w:pPr>
        <w:pageBreakBefore w:val="0"/>
        <w:widowControl w:val="0"/>
        <w:spacing w:line="240" w:lineRule="auto"/>
        <w:ind w:left="0" w:right="0" w:firstLine="0"/>
        <w:jc w:val="both"/>
        <w:rPr>
          <w:rFonts w:ascii="Avenir" w:cs="Avenir" w:eastAsia="Avenir" w:hAnsi="Avenir"/>
        </w:rPr>
      </w:pPr>
      <w:bookmarkStart w:colFirst="0" w:colLast="0" w:name="_gg3pnc58171b" w:id="5"/>
      <w:bookmarkEnd w:id="5"/>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