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6"/>
          <w:szCs w:val="46"/>
        </w:rPr>
      </w:pPr>
      <w:r w:rsidDel="00000000" w:rsidR="00000000" w:rsidRPr="00000000">
        <w:rPr>
          <w:rFonts w:ascii="Avenir" w:cs="Avenir" w:eastAsia="Avenir" w:hAnsi="Avenir"/>
          <w:color w:val="00a1cf"/>
          <w:sz w:val="46"/>
          <w:szCs w:val="46"/>
          <w:rtl w:val="0"/>
        </w:rPr>
        <w:t xml:space="preserve">Catering Assistant </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6"/>
          <w:szCs w:val="4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38"/>
          <w:szCs w:val="38"/>
        </w:rPr>
      </w:pPr>
      <w:r w:rsidDel="00000000" w:rsidR="00000000" w:rsidRPr="00000000">
        <w:rPr>
          <w:rFonts w:ascii="Avenir" w:cs="Avenir" w:eastAsia="Avenir" w:hAnsi="Avenir"/>
          <w:color w:val="00a1cf"/>
          <w:sz w:val="38"/>
          <w:szCs w:val="38"/>
          <w:rtl w:val="0"/>
        </w:rPr>
        <w:t xml:space="preserve">Job Description</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48"/>
          <w:szCs w:val="48"/>
        </w:rPr>
      </w:pPr>
      <w:r w:rsidDel="00000000" w:rsidR="00000000" w:rsidRPr="00000000">
        <w:rPr>
          <w:rtl w:val="0"/>
        </w:rPr>
      </w:r>
    </w:p>
    <w:tbl>
      <w:tblPr>
        <w:tblStyle w:val="Table1"/>
        <w:tblW w:w="9540.0" w:type="dxa"/>
        <w:jc w:val="left"/>
        <w:tblInd w:w="-10.0" w:type="dxa"/>
        <w:tblLayout w:type="fixed"/>
        <w:tblLook w:val="0400"/>
      </w:tblPr>
      <w:tblGrid>
        <w:gridCol w:w="2160"/>
        <w:gridCol w:w="7380"/>
        <w:tblGridChange w:id="0">
          <w:tblGrid>
            <w:gridCol w:w="2160"/>
            <w:gridCol w:w="738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5">
            <w:pPr>
              <w:spacing w:line="240" w:lineRule="auto"/>
              <w:jc w:val="both"/>
              <w:rPr>
                <w:rFonts w:ascii="Avenir" w:cs="Avenir" w:eastAsia="Avenir" w:hAnsi="Avenir"/>
                <w:sz w:val="24"/>
                <w:szCs w:val="24"/>
              </w:rPr>
            </w:pPr>
            <w:r w:rsidDel="00000000" w:rsidR="00000000" w:rsidRPr="00000000">
              <w:rPr>
                <w:rFonts w:ascii="Avenir" w:cs="Avenir" w:eastAsia="Avenir" w:hAnsi="Avenir"/>
                <w:color w:val="00a1cf"/>
                <w:rtl w:val="0"/>
              </w:rPr>
              <w:t xml:space="preserve">Salary</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jc w:val="both"/>
              <w:rPr>
                <w:rFonts w:ascii="Avenir" w:cs="Avenir" w:eastAsia="Avenir" w:hAnsi="Avenir"/>
              </w:rPr>
            </w:pPr>
            <w:r w:rsidDel="00000000" w:rsidR="00000000" w:rsidRPr="00000000">
              <w:rPr>
                <w:rFonts w:ascii="Avenir" w:cs="Avenir" w:eastAsia="Avenir" w:hAnsi="Avenir"/>
                <w:rtl w:val="0"/>
              </w:rPr>
              <w:t xml:space="preserve">Level 3, Salary points 3 to 4 £24, 027 - £24, 404</w:t>
            </w:r>
          </w:p>
          <w:p w:rsidR="00000000" w:rsidDel="00000000" w:rsidP="00000000" w:rsidRDefault="00000000" w:rsidRPr="00000000" w14:paraId="00000007">
            <w:pPr>
              <w:spacing w:line="240" w:lineRule="auto"/>
              <w:jc w:val="both"/>
              <w:rPr>
                <w:rFonts w:ascii="Avenir" w:cs="Avenir" w:eastAsia="Avenir" w:hAnsi="Avenir"/>
              </w:rPr>
            </w:pPr>
            <w:r w:rsidDel="00000000" w:rsidR="00000000" w:rsidRPr="00000000">
              <w:rPr>
                <w:rFonts w:ascii="Avenir" w:cs="Avenir" w:eastAsia="Avenir" w:hAnsi="Avenir"/>
                <w:rtl w:val="0"/>
              </w:rPr>
              <w:t xml:space="preserve">(pro rata term time only + 6 days)</w:t>
            </w:r>
          </w:p>
          <w:p w:rsidR="00000000" w:rsidDel="00000000" w:rsidP="00000000" w:rsidRDefault="00000000" w:rsidRPr="00000000" w14:paraId="00000008">
            <w:pPr>
              <w:spacing w:line="240" w:lineRule="auto"/>
              <w:jc w:val="both"/>
              <w:rPr>
                <w:rFonts w:ascii="Avenir" w:cs="Avenir" w:eastAsia="Avenir" w:hAnsi="Avenir"/>
              </w:rPr>
            </w:pPr>
            <w:r w:rsidDel="00000000" w:rsidR="00000000" w:rsidRPr="00000000">
              <w:rPr>
                <w:rFonts w:ascii="Avenir" w:cs="Avenir" w:eastAsia="Avenir" w:hAnsi="Avenir"/>
                <w:rtl w:val="0"/>
              </w:rPr>
              <w:t xml:space="preserve">Actual salary £7, 099 - £7, 212</w:t>
            </w:r>
          </w:p>
          <w:p w:rsidR="00000000" w:rsidDel="00000000" w:rsidP="00000000" w:rsidRDefault="00000000" w:rsidRPr="00000000" w14:paraId="00000009">
            <w:pPr>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0A">
            <w:pPr>
              <w:spacing w:line="240" w:lineRule="auto"/>
              <w:jc w:val="both"/>
              <w:rPr>
                <w:rFonts w:ascii="Avenir" w:cs="Avenir" w:eastAsia="Avenir" w:hAnsi="Avenir"/>
              </w:rPr>
            </w:pPr>
            <w:r w:rsidDel="00000000" w:rsidR="00000000" w:rsidRPr="00000000">
              <w:rPr>
                <w:rFonts w:ascii="Avenir" w:cs="Avenir" w:eastAsia="Avenir" w:hAnsi="Avenir"/>
                <w:rtl w:val="0"/>
              </w:rPr>
              <w:t xml:space="preserve">Working pattern: Monday-Friday 12.15pm-2.45pm</w:t>
            </w: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jc w:val="both"/>
              <w:rPr>
                <w:rFonts w:ascii="Avenir" w:cs="Avenir" w:eastAsia="Avenir" w:hAnsi="Avenir"/>
                <w:sz w:val="24"/>
                <w:szCs w:val="24"/>
              </w:rPr>
            </w:pPr>
            <w:r w:rsidDel="00000000" w:rsidR="00000000" w:rsidRPr="00000000">
              <w:rPr>
                <w:rFonts w:ascii="Avenir" w:cs="Avenir" w:eastAsia="Avenir" w:hAnsi="Avenir"/>
                <w:color w:val="00a1cf"/>
                <w:rtl w:val="0"/>
              </w:rPr>
              <w:t xml:space="preserve">Location</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C">
            <w:pPr>
              <w:spacing w:line="240" w:lineRule="auto"/>
              <w:jc w:val="both"/>
              <w:rPr>
                <w:rFonts w:ascii="Avenir" w:cs="Avenir" w:eastAsia="Avenir" w:hAnsi="Avenir"/>
                <w:sz w:val="24"/>
                <w:szCs w:val="24"/>
              </w:rPr>
            </w:pPr>
            <w:r w:rsidDel="00000000" w:rsidR="00000000" w:rsidRPr="00000000">
              <w:rPr>
                <w:rFonts w:ascii="Avenir" w:cs="Avenir" w:eastAsia="Avenir" w:hAnsi="Avenir"/>
                <w:rtl w:val="0"/>
              </w:rPr>
              <w:t xml:space="preserve">Co-op Academy Stoke</w:t>
            </w:r>
            <w:r w:rsidDel="00000000" w:rsidR="00000000" w:rsidRPr="00000000">
              <w:rPr>
                <w:rtl w:val="0"/>
              </w:rPr>
            </w:r>
          </w:p>
        </w:tc>
      </w:tr>
      <w:tr>
        <w:trPr>
          <w:cantSplit w:val="0"/>
          <w:trHeight w:val="105" w:hRule="atLeast"/>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jc w:val="both"/>
              <w:rPr>
                <w:rFonts w:ascii="Avenir" w:cs="Avenir" w:eastAsia="Avenir" w:hAnsi="Avenir"/>
                <w:sz w:val="24"/>
                <w:szCs w:val="24"/>
              </w:rPr>
            </w:pPr>
            <w:r w:rsidDel="00000000" w:rsidR="00000000" w:rsidRPr="00000000">
              <w:rPr>
                <w:rFonts w:ascii="Avenir" w:cs="Avenir" w:eastAsia="Avenir" w:hAnsi="Avenir"/>
                <w:color w:val="00a1cf"/>
                <w:rtl w:val="0"/>
              </w:rPr>
              <w:t xml:space="preserve">Reports to</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jc w:val="both"/>
              <w:rPr>
                <w:rFonts w:ascii="Avenir" w:cs="Avenir" w:eastAsia="Avenir" w:hAnsi="Avenir"/>
                <w:sz w:val="24"/>
                <w:szCs w:val="24"/>
              </w:rPr>
            </w:pPr>
            <w:r w:rsidDel="00000000" w:rsidR="00000000" w:rsidRPr="00000000">
              <w:rPr>
                <w:rFonts w:ascii="Avenir" w:cs="Avenir" w:eastAsia="Avenir" w:hAnsi="Avenir"/>
                <w:rtl w:val="0"/>
              </w:rPr>
              <w:t xml:space="preserve">Catering Manager </w:t>
            </w:r>
            <w:r w:rsidDel="00000000" w:rsidR="00000000" w:rsidRPr="00000000">
              <w:rPr>
                <w:rtl w:val="0"/>
              </w:rPr>
            </w:r>
          </w:p>
        </w:tc>
      </w:tr>
    </w:tbl>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38"/>
          <w:szCs w:val="3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12">
            <w:pPr>
              <w:spacing w:line="240" w:lineRule="auto"/>
              <w:ind w:left="0" w:firstLine="0"/>
              <w:rPr>
                <w:rFonts w:ascii="Avenir" w:cs="Avenir" w:eastAsia="Avenir" w:hAnsi="Avenir"/>
              </w:rPr>
            </w:pPr>
            <w:r w:rsidDel="00000000" w:rsidR="00000000" w:rsidRPr="00000000">
              <w:rPr>
                <w:rFonts w:ascii="Avenir" w:cs="Avenir" w:eastAsia="Avenir" w:hAnsi="Avenir"/>
                <w:rtl w:val="0"/>
              </w:rPr>
              <w:t xml:space="preserve">To assist in an economic and efficient catering operation. To ensure the highest levels of food and customer service are achieved in accordance with policies and procedures.</w:t>
            </w:r>
            <w:r w:rsidDel="00000000" w:rsidR="00000000" w:rsidRPr="00000000">
              <w:rPr>
                <w:rtl w:val="0"/>
              </w:rPr>
            </w:r>
          </w:p>
        </w:tc>
      </w:tr>
    </w:tbl>
    <w:p w:rsidR="00000000" w:rsidDel="00000000" w:rsidP="00000000" w:rsidRDefault="00000000" w:rsidRPr="00000000" w14:paraId="00000013">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5">
            <w:pPr>
              <w:spacing w:line="240" w:lineRule="auto"/>
              <w:rPr>
                <w:rFonts w:ascii="Avenir" w:cs="Avenir" w:eastAsia="Avenir" w:hAnsi="Avenir"/>
                <w:i w:val="1"/>
              </w:rPr>
            </w:pPr>
            <w:r w:rsidDel="00000000" w:rsidR="00000000" w:rsidRPr="00000000">
              <w:rPr>
                <w:rtl w:val="0"/>
              </w:rPr>
            </w:r>
          </w:p>
          <w:p w:rsidR="00000000" w:rsidDel="00000000" w:rsidP="00000000" w:rsidRDefault="00000000" w:rsidRPr="00000000" w14:paraId="00000016">
            <w:pPr>
              <w:widowControl w:val="0"/>
              <w:numPr>
                <w:ilvl w:val="0"/>
                <w:numId w:val="1"/>
              </w:numPr>
              <w:spacing w:after="0" w:after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To assist in the production of food and delivery of a catering service.</w:t>
            </w:r>
          </w:p>
          <w:p w:rsidR="00000000" w:rsidDel="00000000" w:rsidP="00000000" w:rsidRDefault="00000000" w:rsidRPr="00000000" w14:paraId="00000017">
            <w:pPr>
              <w:widowControl w:val="0"/>
              <w:numPr>
                <w:ilvl w:val="0"/>
                <w:numId w:val="1"/>
              </w:numPr>
              <w:spacing w:before="0" w:beforeAutospacing="0" w:line="243.99999359999998" w:lineRule="auto"/>
              <w:ind w:left="284" w:right="107" w:hanging="200"/>
              <w:rPr>
                <w:rFonts w:ascii="Avenir" w:cs="Avenir" w:eastAsia="Avenir" w:hAnsi="Avenir"/>
                <w:sz w:val="28"/>
                <w:szCs w:val="28"/>
              </w:rPr>
            </w:pPr>
            <w:r w:rsidDel="00000000" w:rsidR="00000000" w:rsidRPr="00000000">
              <w:rPr>
                <w:rFonts w:ascii="Avenir" w:cs="Avenir" w:eastAsia="Avenir" w:hAnsi="Avenir"/>
                <w:rtl w:val="0"/>
              </w:rPr>
              <w:t xml:space="preserve">To assist in the achievement of the highest possible standards of service, hygiene, safe working practices and craft are maintained</w:t>
            </w:r>
          </w:p>
          <w:p w:rsidR="00000000" w:rsidDel="00000000" w:rsidP="00000000" w:rsidRDefault="00000000" w:rsidRPr="00000000" w14:paraId="00000018">
            <w:pPr>
              <w:widowControl w:val="0"/>
              <w:numPr>
                <w:ilvl w:val="0"/>
                <w:numId w:val="1"/>
              </w:numPr>
              <w:spacing w:after="0" w:afterAutospacing="0" w:line="264"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Carry out basic food preparation under supervision, where appropriate</w:t>
            </w:r>
          </w:p>
          <w:p w:rsidR="00000000" w:rsidDel="00000000" w:rsidP="00000000" w:rsidRDefault="00000000" w:rsidRPr="00000000" w14:paraId="00000019">
            <w:pPr>
              <w:widowControl w:val="0"/>
              <w:numPr>
                <w:ilvl w:val="0"/>
                <w:numId w:val="1"/>
              </w:numPr>
              <w:spacing w:after="0" w:afterAutospacing="0"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Assist with the storing of supplies under supervision</w:t>
            </w:r>
          </w:p>
          <w:p w:rsidR="00000000" w:rsidDel="00000000" w:rsidP="00000000" w:rsidRDefault="00000000" w:rsidRPr="00000000" w14:paraId="0000001A">
            <w:pPr>
              <w:widowControl w:val="0"/>
              <w:numPr>
                <w:ilvl w:val="0"/>
                <w:numId w:val="1"/>
              </w:numPr>
              <w:spacing w:after="0" w:afterAutospacing="0"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Assist with the serving of meals under supervision</w:t>
            </w:r>
          </w:p>
          <w:p w:rsidR="00000000" w:rsidDel="00000000" w:rsidP="00000000" w:rsidRDefault="00000000" w:rsidRPr="00000000" w14:paraId="0000001B">
            <w:pPr>
              <w:widowControl w:val="0"/>
              <w:numPr>
                <w:ilvl w:val="0"/>
                <w:numId w:val="1"/>
              </w:numPr>
              <w:spacing w:after="0" w:afterAutospacing="0"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Setting up, operation and clearing away service points</w:t>
            </w:r>
          </w:p>
          <w:p w:rsidR="00000000" w:rsidDel="00000000" w:rsidP="00000000" w:rsidRDefault="00000000" w:rsidRPr="00000000" w14:paraId="0000001C">
            <w:pPr>
              <w:widowControl w:val="0"/>
              <w:numPr>
                <w:ilvl w:val="0"/>
                <w:numId w:val="1"/>
              </w:numPr>
              <w:spacing w:after="0" w:afterAutospacing="0"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Movement and cleaning of equipment and furniture for dining room</w:t>
            </w:r>
          </w:p>
          <w:p w:rsidR="00000000" w:rsidDel="00000000" w:rsidP="00000000" w:rsidRDefault="00000000" w:rsidRPr="00000000" w14:paraId="0000001D">
            <w:pPr>
              <w:widowControl w:val="0"/>
              <w:numPr>
                <w:ilvl w:val="0"/>
                <w:numId w:val="1"/>
              </w:numPr>
              <w:spacing w:after="0" w:afterAutospacing="0"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Washing up and cleaning activities relating to premises and equipment</w:t>
            </w:r>
          </w:p>
          <w:p w:rsidR="00000000" w:rsidDel="00000000" w:rsidP="00000000" w:rsidRDefault="00000000" w:rsidRPr="00000000" w14:paraId="0000001E">
            <w:pPr>
              <w:widowControl w:val="0"/>
              <w:numPr>
                <w:ilvl w:val="0"/>
                <w:numId w:val="1"/>
              </w:numPr>
              <w:spacing w:after="0" w:afterAutospacing="0"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Report defects or breakdown of equipment to the Catering Manager/Supervisor</w:t>
            </w:r>
          </w:p>
          <w:p w:rsidR="00000000" w:rsidDel="00000000" w:rsidP="00000000" w:rsidRDefault="00000000" w:rsidRPr="00000000" w14:paraId="0000001F">
            <w:pPr>
              <w:widowControl w:val="0"/>
              <w:numPr>
                <w:ilvl w:val="0"/>
                <w:numId w:val="1"/>
              </w:numPr>
              <w:spacing w:before="0" w:beforeAutospacing="0" w:line="243.99999359999998" w:lineRule="auto"/>
              <w:ind w:left="284" w:right="104" w:hanging="200"/>
              <w:rPr>
                <w:rFonts w:ascii="Avenir" w:cs="Avenir" w:eastAsia="Avenir" w:hAnsi="Avenir"/>
                <w:sz w:val="28"/>
                <w:szCs w:val="28"/>
              </w:rPr>
            </w:pPr>
            <w:r w:rsidDel="00000000" w:rsidR="00000000" w:rsidRPr="00000000">
              <w:rPr>
                <w:rFonts w:ascii="Avenir" w:cs="Avenir" w:eastAsia="Avenir" w:hAnsi="Avenir"/>
                <w:rtl w:val="0"/>
              </w:rPr>
              <w:t xml:space="preserve">Assist with the production of meals for other establishments including Meals on Wheels or Emergency feeding</w:t>
            </w:r>
          </w:p>
          <w:p w:rsidR="00000000" w:rsidDel="00000000" w:rsidP="00000000" w:rsidRDefault="00000000" w:rsidRPr="00000000" w14:paraId="00000020">
            <w:pPr>
              <w:widowControl w:val="0"/>
              <w:numPr>
                <w:ilvl w:val="0"/>
                <w:numId w:val="1"/>
              </w:numPr>
              <w:spacing w:after="0" w:afterAutospacing="0" w:line="264"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To participate in staff training and development process</w:t>
            </w:r>
          </w:p>
          <w:p w:rsidR="00000000" w:rsidDel="00000000" w:rsidP="00000000" w:rsidRDefault="00000000" w:rsidRPr="00000000" w14:paraId="00000021">
            <w:pPr>
              <w:widowControl w:val="0"/>
              <w:numPr>
                <w:ilvl w:val="0"/>
                <w:numId w:val="1"/>
              </w:numPr>
              <w:spacing w:before="0" w:beforeAutospacing="0" w:line="240" w:lineRule="auto"/>
              <w:ind w:left="284" w:hanging="200"/>
              <w:rPr>
                <w:rFonts w:ascii="Avenir" w:cs="Avenir" w:eastAsia="Avenir" w:hAnsi="Avenir"/>
                <w:sz w:val="28"/>
                <w:szCs w:val="28"/>
              </w:rPr>
            </w:pPr>
            <w:r w:rsidDel="00000000" w:rsidR="00000000" w:rsidRPr="00000000">
              <w:rPr>
                <w:rFonts w:ascii="Avenir" w:cs="Avenir" w:eastAsia="Avenir" w:hAnsi="Avenir"/>
                <w:rtl w:val="0"/>
              </w:rPr>
              <w:t xml:space="preserve">Any other duties appropriate to the grade as may be required</w:t>
            </w:r>
          </w:p>
          <w:p w:rsidR="00000000" w:rsidDel="00000000" w:rsidP="00000000" w:rsidRDefault="00000000" w:rsidRPr="00000000" w14:paraId="00000022">
            <w:pPr>
              <w:spacing w:line="240" w:lineRule="auto"/>
              <w:ind w:left="0" w:firstLine="0"/>
              <w:rPr>
                <w:rFonts w:ascii="Avenir" w:cs="Avenir" w:eastAsia="Avenir" w:hAnsi="Avenir"/>
                <w:color w:val="1155cc"/>
                <w:highlight w:val="white"/>
              </w:rPr>
            </w:pPr>
            <w:r w:rsidDel="00000000" w:rsidR="00000000" w:rsidRPr="00000000">
              <w:rPr>
                <w:rtl w:val="0"/>
              </w:rPr>
            </w:r>
          </w:p>
        </w:tc>
      </w:tr>
    </w:tbl>
    <w:p w:rsidR="00000000" w:rsidDel="00000000" w:rsidP="00000000" w:rsidRDefault="00000000" w:rsidRPr="00000000" w14:paraId="00000023">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Fonts w:ascii="Avenir" w:cs="Avenir" w:eastAsia="Avenir" w:hAnsi="Avenir"/>
          <w:color w:val="00a1cf"/>
          <w:sz w:val="38"/>
          <w:szCs w:val="38"/>
          <w:rtl w:val="0"/>
        </w:rPr>
        <w:t xml:space="preserve">Job Description</w:t>
      </w: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r w:rsidDel="00000000" w:rsidR="00000000" w:rsidRPr="00000000">
              <w:rPr>
                <w:rFonts w:ascii="Avenir" w:cs="Avenir" w:eastAsia="Avenir" w:hAnsi="Avenir"/>
                <w:color w:val="00a1cf"/>
                <w:rtl w:val="0"/>
              </w:rPr>
              <w:t xml:space="preserve">:</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1">
            <w:pPr>
              <w:widowControl w:val="0"/>
              <w:numPr>
                <w:ilvl w:val="0"/>
                <w:numId w:val="2"/>
              </w:numPr>
              <w:tabs>
                <w:tab w:val="left" w:leader="none" w:pos="814"/>
              </w:tabs>
              <w:spacing w:before="3" w:line="242" w:lineRule="auto"/>
              <w:ind w:left="720" w:right="78" w:hanging="360"/>
              <w:rPr>
                <w:rFonts w:ascii="Avenir" w:cs="Avenir" w:eastAsia="Avenir" w:hAnsi="Avenir"/>
              </w:rPr>
            </w:pPr>
            <w:r w:rsidDel="00000000" w:rsidR="00000000" w:rsidRPr="00000000">
              <w:rPr>
                <w:rFonts w:ascii="Avenir" w:cs="Avenir" w:eastAsia="Avenir" w:hAnsi="Avenir"/>
                <w:rtl w:val="0"/>
              </w:rPr>
              <w:t xml:space="preserve">Food hygiene certiﬁcate or willingness to work towards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39">
            <w:pPr>
              <w:widowControl w:val="0"/>
              <w:numPr>
                <w:ilvl w:val="0"/>
                <w:numId w:val="2"/>
              </w:numPr>
              <w:tabs>
                <w:tab w:val="left" w:leader="none" w:pos="814"/>
              </w:tabs>
              <w:spacing w:before="3" w:line="242" w:lineRule="auto"/>
              <w:ind w:left="720" w:right="71" w:hanging="360"/>
              <w:rPr>
                <w:rFonts w:ascii="Avenir" w:cs="Avenir" w:eastAsia="Avenir" w:hAnsi="Avenir"/>
              </w:rPr>
            </w:pPr>
            <w:r w:rsidDel="00000000" w:rsidR="00000000" w:rsidRPr="00000000">
              <w:rPr>
                <w:rFonts w:ascii="Avenir" w:cs="Avenir" w:eastAsia="Avenir" w:hAnsi="Avenir"/>
                <w:rtl w:val="0"/>
              </w:rPr>
              <w:t xml:space="preserve">Some relevant experience working and/or in a kitchen environment</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41">
            <w:pPr>
              <w:widowControl w:val="0"/>
              <w:numPr>
                <w:ilvl w:val="0"/>
                <w:numId w:val="2"/>
              </w:numPr>
              <w:tabs>
                <w:tab w:val="left" w:leader="none" w:pos="814"/>
              </w:tabs>
              <w:spacing w:before="33" w:line="240" w:lineRule="auto"/>
              <w:ind w:left="720" w:hanging="360"/>
              <w:rPr>
                <w:rFonts w:ascii="Avenir" w:cs="Avenir" w:eastAsia="Avenir" w:hAnsi="Avenir"/>
              </w:rPr>
            </w:pPr>
            <w:r w:rsidDel="00000000" w:rsidR="00000000" w:rsidRPr="00000000">
              <w:rPr>
                <w:rFonts w:ascii="Avenir" w:cs="Avenir" w:eastAsia="Avenir" w:hAnsi="Avenir"/>
                <w:rtl w:val="0"/>
              </w:rPr>
              <w:t xml:space="preserve">Good communication skills</w:t>
            </w:r>
          </w:p>
          <w:p w:rsidR="00000000" w:rsidDel="00000000" w:rsidP="00000000" w:rsidRDefault="00000000" w:rsidRPr="00000000" w14:paraId="00000042">
            <w:pPr>
              <w:widowControl w:val="0"/>
              <w:numPr>
                <w:ilvl w:val="0"/>
                <w:numId w:val="2"/>
              </w:numPr>
              <w:tabs>
                <w:tab w:val="left" w:leader="none" w:pos="814"/>
              </w:tabs>
              <w:spacing w:before="3" w:line="240" w:lineRule="auto"/>
              <w:ind w:left="720" w:hanging="360"/>
              <w:rPr>
                <w:rFonts w:ascii="Avenir" w:cs="Avenir" w:eastAsia="Avenir" w:hAnsi="Avenir"/>
              </w:rPr>
            </w:pPr>
            <w:r w:rsidDel="00000000" w:rsidR="00000000" w:rsidRPr="00000000">
              <w:rPr>
                <w:rFonts w:ascii="Avenir" w:cs="Avenir" w:eastAsia="Avenir" w:hAnsi="Avenir"/>
                <w:rtl w:val="0"/>
              </w:rPr>
              <w:t xml:space="preserve">Basic numeric skills</w:t>
            </w:r>
          </w:p>
          <w:p w:rsidR="00000000" w:rsidDel="00000000" w:rsidP="00000000" w:rsidRDefault="00000000" w:rsidRPr="00000000" w14:paraId="00000043">
            <w:pPr>
              <w:widowControl w:val="0"/>
              <w:numPr>
                <w:ilvl w:val="0"/>
                <w:numId w:val="2"/>
              </w:numPr>
              <w:tabs>
                <w:tab w:val="left" w:leader="none" w:pos="814"/>
              </w:tabs>
              <w:spacing w:before="3" w:line="268" w:lineRule="auto"/>
              <w:ind w:left="720" w:right="78" w:hanging="360"/>
              <w:rPr>
                <w:rFonts w:ascii="Avenir" w:cs="Avenir" w:eastAsia="Avenir" w:hAnsi="Avenir"/>
              </w:rPr>
            </w:pPr>
            <w:r w:rsidDel="00000000" w:rsidR="00000000" w:rsidRPr="00000000">
              <w:rPr>
                <w:rFonts w:ascii="Avenir" w:cs="Avenir" w:eastAsia="Avenir" w:hAnsi="Avenir"/>
                <w:rtl w:val="0"/>
              </w:rPr>
              <w:t xml:space="preserve">Ability to work unsupervised and as part of a team</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4D">
            <w:pPr>
              <w:widowControl w:val="0"/>
              <w:numPr>
                <w:ilvl w:val="0"/>
                <w:numId w:val="2"/>
              </w:numPr>
              <w:tabs>
                <w:tab w:val="left" w:leader="none" w:pos="813"/>
              </w:tabs>
              <w:spacing w:before="3"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Motivation to work with children</w:t>
            </w:r>
          </w:p>
          <w:p w:rsidR="00000000" w:rsidDel="00000000" w:rsidP="00000000" w:rsidRDefault="00000000" w:rsidRPr="00000000" w14:paraId="0000004E">
            <w:pPr>
              <w:widowControl w:val="0"/>
              <w:numPr>
                <w:ilvl w:val="0"/>
                <w:numId w:val="2"/>
              </w:numPr>
              <w:tabs>
                <w:tab w:val="left" w:leader="none" w:pos="814"/>
              </w:tabs>
              <w:spacing w:before="33" w:line="271" w:lineRule="auto"/>
              <w:ind w:left="720" w:right="83" w:hanging="360"/>
              <w:jc w:val="both"/>
              <w:rPr>
                <w:rFonts w:ascii="Avenir" w:cs="Avenir" w:eastAsia="Avenir" w:hAnsi="Avenir"/>
              </w:rPr>
            </w:pPr>
            <w:r w:rsidDel="00000000" w:rsidR="00000000" w:rsidRPr="00000000">
              <w:rPr>
                <w:rFonts w:ascii="Avenir" w:cs="Avenir" w:eastAsia="Avenir" w:hAnsi="Avenir"/>
                <w:rtl w:val="0"/>
              </w:rPr>
              <w:t xml:space="preserve">Ability to form and maintain appropriate relationships/ personal boundaries with children and young adults.</w:t>
            </w:r>
          </w:p>
          <w:p w:rsidR="00000000" w:rsidDel="00000000" w:rsidP="00000000" w:rsidRDefault="00000000" w:rsidRPr="00000000" w14:paraId="0000004F">
            <w:pPr>
              <w:widowControl w:val="0"/>
              <w:numPr>
                <w:ilvl w:val="0"/>
                <w:numId w:val="2"/>
              </w:numPr>
              <w:tabs>
                <w:tab w:val="left" w:leader="none" w:pos="814"/>
              </w:tabs>
              <w:spacing w:line="268" w:lineRule="auto"/>
              <w:ind w:left="720" w:right="84" w:hanging="360"/>
              <w:jc w:val="both"/>
              <w:rPr>
                <w:rFonts w:ascii="Avenir" w:cs="Avenir" w:eastAsia="Avenir" w:hAnsi="Avenir"/>
              </w:rPr>
            </w:pPr>
            <w:r w:rsidDel="00000000" w:rsidR="00000000" w:rsidRPr="00000000">
              <w:rPr>
                <w:rFonts w:ascii="Avenir" w:cs="Avenir" w:eastAsia="Avenir" w:hAnsi="Avenir"/>
                <w:rtl w:val="0"/>
              </w:rPr>
              <w:t xml:space="preserve">Flexible approach to working times whilst remaining punctual and reliable</w:t>
            </w:r>
          </w:p>
          <w:p w:rsidR="00000000" w:rsidDel="00000000" w:rsidP="00000000" w:rsidRDefault="00000000" w:rsidRPr="00000000" w14:paraId="00000050">
            <w:pPr>
              <w:widowControl w:val="0"/>
              <w:numPr>
                <w:ilvl w:val="0"/>
                <w:numId w:val="2"/>
              </w:numPr>
              <w:tabs>
                <w:tab w:val="left" w:leader="none" w:pos="814"/>
              </w:tabs>
              <w:spacing w:before="3" w:line="268" w:lineRule="auto"/>
              <w:ind w:left="720" w:right="82" w:hanging="360"/>
              <w:jc w:val="both"/>
              <w:rPr>
                <w:rFonts w:ascii="Avenir" w:cs="Avenir" w:eastAsia="Avenir" w:hAnsi="Avenir"/>
              </w:rPr>
            </w:pPr>
            <w:r w:rsidDel="00000000" w:rsidR="00000000" w:rsidRPr="00000000">
              <w:rPr>
                <w:rFonts w:ascii="Avenir" w:cs="Avenir" w:eastAsia="Avenir" w:hAnsi="Avenir"/>
                <w:rtl w:val="0"/>
              </w:rPr>
              <w:t xml:space="preserve">Willingness to learn and develop new skills and attend training where needed</w:t>
            </w:r>
          </w:p>
          <w:p w:rsidR="00000000" w:rsidDel="00000000" w:rsidP="00000000" w:rsidRDefault="00000000" w:rsidRPr="00000000" w14:paraId="00000051">
            <w:pPr>
              <w:widowControl w:val="0"/>
              <w:numPr>
                <w:ilvl w:val="0"/>
                <w:numId w:val="2"/>
              </w:numPr>
              <w:tabs>
                <w:tab w:val="left" w:leader="none" w:pos="814"/>
              </w:tabs>
              <w:spacing w:before="4" w:line="268" w:lineRule="auto"/>
              <w:ind w:left="720" w:right="78" w:hanging="360"/>
              <w:jc w:val="both"/>
              <w:rPr>
                <w:rFonts w:ascii="Avenir" w:cs="Avenir" w:eastAsia="Avenir" w:hAnsi="Avenir"/>
              </w:rPr>
            </w:pPr>
            <w:r w:rsidDel="00000000" w:rsidR="00000000" w:rsidRPr="00000000">
              <w:rPr>
                <w:rFonts w:ascii="Avenir" w:cs="Avenir" w:eastAsia="Avenir" w:hAnsi="Avenir"/>
                <w:rtl w:val="0"/>
              </w:rPr>
              <w:t xml:space="preserve">To have a positive attitude towards the use of authority</w:t>
            </w:r>
          </w:p>
          <w:p w:rsidR="00000000" w:rsidDel="00000000" w:rsidP="00000000" w:rsidRDefault="00000000" w:rsidRPr="00000000" w14:paraId="00000052">
            <w:pPr>
              <w:widowControl w:val="0"/>
              <w:numPr>
                <w:ilvl w:val="0"/>
                <w:numId w:val="2"/>
              </w:numPr>
              <w:tabs>
                <w:tab w:val="left" w:leader="none" w:pos="814"/>
              </w:tabs>
              <w:spacing w:before="4" w:line="268" w:lineRule="auto"/>
              <w:ind w:left="720" w:right="82" w:hanging="360"/>
              <w:jc w:val="both"/>
              <w:rPr>
                <w:rFonts w:ascii="Avenir" w:cs="Avenir" w:eastAsia="Avenir" w:hAnsi="Avenir"/>
              </w:rPr>
            </w:pPr>
            <w:r w:rsidDel="00000000" w:rsidR="00000000" w:rsidRPr="00000000">
              <w:rPr>
                <w:rFonts w:ascii="Avenir" w:cs="Avenir" w:eastAsia="Avenir" w:hAnsi="Avenir"/>
                <w:rtl w:val="0"/>
              </w:rPr>
              <w:t xml:space="preserve">Must be committed to the safeguarding of all students</w:t>
            </w:r>
          </w:p>
          <w:p w:rsidR="00000000" w:rsidDel="00000000" w:rsidP="00000000" w:rsidRDefault="00000000" w:rsidRPr="00000000" w14:paraId="00000053">
            <w:pPr>
              <w:widowControl w:val="0"/>
              <w:numPr>
                <w:ilvl w:val="0"/>
                <w:numId w:val="2"/>
              </w:numPr>
              <w:tabs>
                <w:tab w:val="left" w:leader="none" w:pos="814"/>
              </w:tabs>
              <w:spacing w:before="4" w:line="268" w:lineRule="auto"/>
              <w:ind w:left="720" w:right="79" w:hanging="360"/>
              <w:jc w:val="both"/>
              <w:rPr>
                <w:rFonts w:ascii="Avenir" w:cs="Avenir" w:eastAsia="Avenir" w:hAnsi="Avenir"/>
              </w:rPr>
            </w:pPr>
            <w:r w:rsidDel="00000000" w:rsidR="00000000" w:rsidRPr="00000000">
              <w:rPr>
                <w:rFonts w:ascii="Avenir" w:cs="Avenir" w:eastAsia="Avenir" w:hAnsi="Avenir"/>
                <w:rtl w:val="0"/>
              </w:rPr>
              <w:t xml:space="preserve">Able to work under pressure and a determination to succeed</w:t>
            </w:r>
          </w:p>
          <w:p w:rsidR="00000000" w:rsidDel="00000000" w:rsidP="00000000" w:rsidRDefault="00000000" w:rsidRPr="00000000" w14:paraId="00000054">
            <w:pPr>
              <w:widowControl w:val="0"/>
              <w:numPr>
                <w:ilvl w:val="0"/>
                <w:numId w:val="2"/>
              </w:numPr>
              <w:tabs>
                <w:tab w:val="left" w:leader="none" w:pos="814"/>
              </w:tabs>
              <w:spacing w:before="4" w:line="271" w:lineRule="auto"/>
              <w:ind w:left="720" w:right="79" w:hanging="360"/>
              <w:jc w:val="both"/>
              <w:rPr>
                <w:rFonts w:ascii="Avenir" w:cs="Avenir" w:eastAsia="Avenir" w:hAnsi="Avenir"/>
              </w:rPr>
            </w:pPr>
            <w:r w:rsidDel="00000000" w:rsidR="00000000" w:rsidRPr="00000000">
              <w:rPr>
                <w:rFonts w:ascii="Avenir" w:cs="Avenir" w:eastAsia="Avenir" w:hAnsi="Avenir"/>
                <w:rtl w:val="0"/>
              </w:rPr>
              <w:t xml:space="preserve">Able to demonstrate a commitment to the behaviours and values of the co-operative movement</w:t>
            </w:r>
            <w:r w:rsidDel="00000000" w:rsidR="00000000" w:rsidRPr="00000000">
              <w:rPr>
                <w:rtl w:val="0"/>
              </w:rPr>
            </w:r>
          </w:p>
          <w:p w:rsidR="00000000" w:rsidDel="00000000" w:rsidP="00000000" w:rsidRDefault="00000000" w:rsidRPr="00000000" w14:paraId="00000055">
            <w:pPr>
              <w:widowControl w:val="0"/>
              <w:numPr>
                <w:ilvl w:val="0"/>
                <w:numId w:val="2"/>
              </w:numPr>
              <w:spacing w:line="240" w:lineRule="auto"/>
              <w:ind w:left="720" w:hanging="360"/>
              <w:rPr>
                <w:rFonts w:ascii="Avenir" w:cs="Avenir" w:eastAsia="Avenir" w:hAnsi="Avenir"/>
                <w:b w:val="1"/>
              </w:rPr>
            </w:pPr>
            <w:bookmarkStart w:colFirst="0" w:colLast="0" w:name="_719qutynlrtq" w:id="0"/>
            <w:bookmarkEnd w:id="0"/>
            <w:r w:rsidDel="00000000" w:rsidR="00000000" w:rsidRPr="00000000">
              <w:rPr>
                <w:rFonts w:ascii="Avenir" w:cs="Avenir" w:eastAsia="Avenir" w:hAnsi="Avenir"/>
                <w:rtl w:val="0"/>
              </w:rPr>
              <w:t xml:space="preserve">All our colleagues are expected to demonstrate a commitment to co-operative values and principles, British Values and the Ways of Being Co-op.</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tc>
      </w:tr>
    </w:tbl>
    <w:p w:rsidR="00000000" w:rsidDel="00000000" w:rsidP="00000000" w:rsidRDefault="00000000" w:rsidRPr="00000000" w14:paraId="0000006F">
      <w:pPr>
        <w:pageBreakBefore w:val="0"/>
        <w:widowControl w:val="0"/>
        <w:spacing w:line="240" w:lineRule="auto"/>
        <w:ind w:left="-709" w:right="-805"/>
        <w:rPr>
          <w:rFonts w:ascii="Avenir" w:cs="Avenir" w:eastAsia="Avenir" w:hAnsi="Avenir"/>
        </w:rPr>
      </w:pPr>
      <w:bookmarkStart w:colFirst="0" w:colLast="0" w:name="_gjdgxs" w:id="1"/>
      <w:bookmarkEnd w:id="1"/>
      <w:r w:rsidDel="00000000" w:rsidR="00000000" w:rsidRPr="00000000">
        <w:rPr>
          <w:rtl w:val="0"/>
        </w:rPr>
      </w:r>
    </w:p>
    <w:p w:rsidR="00000000" w:rsidDel="00000000" w:rsidP="00000000" w:rsidRDefault="00000000" w:rsidRPr="00000000" w14:paraId="00000070">
      <w:pPr>
        <w:pageBreakBefore w:val="0"/>
        <w:widowControl w:val="0"/>
        <w:spacing w:line="240" w:lineRule="auto"/>
        <w:ind w:left="0" w:right="0" w:firstLine="0"/>
        <w:jc w:val="both"/>
        <w:rPr>
          <w:rFonts w:ascii="Avenir" w:cs="Avenir" w:eastAsia="Avenir" w:hAnsi="Avenir"/>
          <w:color w:val="ff0000"/>
        </w:rPr>
      </w:pPr>
      <w:bookmarkStart w:colFirst="0" w:colLast="0" w:name="_ur0ndn7hrbcx" w:id="2"/>
      <w:bookmarkEnd w:id="2"/>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with appropriate childrens and/or adults barred list check if necessary. </w:t>
      </w:r>
      <w:r w:rsidDel="00000000" w:rsidR="00000000" w:rsidRPr="00000000">
        <w:rPr>
          <w:rFonts w:ascii="Avenir" w:cs="Avenir" w:eastAsia="Avenir" w:hAnsi="Avenir"/>
          <w:color w:val="0b0c0c"/>
          <w:highlight w:val="white"/>
          <w:rtl w:val="0"/>
        </w:rPr>
        <w:t xml:space="preserve">A person who is included in the childrens or adults barred list commits an offence if they engage in regulated activity from which they are barred.</w:t>
      </w:r>
      <w:r w:rsidDel="00000000" w:rsidR="00000000" w:rsidRPr="00000000">
        <w:rPr>
          <w:rtl w:val="0"/>
        </w:rPr>
      </w:r>
    </w:p>
    <w:p w:rsidR="00000000" w:rsidDel="00000000" w:rsidP="00000000" w:rsidRDefault="00000000" w:rsidRPr="00000000" w14:paraId="00000071">
      <w:pPr>
        <w:pageBreakBefore w:val="0"/>
        <w:widowControl w:val="0"/>
        <w:spacing w:line="240" w:lineRule="auto"/>
        <w:ind w:left="0" w:right="0" w:firstLine="0"/>
        <w:jc w:val="both"/>
        <w:rPr>
          <w:rFonts w:ascii="Avenir" w:cs="Avenir" w:eastAsia="Avenir" w:hAnsi="Avenir"/>
        </w:rPr>
      </w:pPr>
      <w:bookmarkStart w:colFirst="0" w:colLast="0" w:name="_q0mw9jfqjz2z" w:id="3"/>
      <w:bookmarkEnd w:id="3"/>
      <w:r w:rsidDel="00000000" w:rsidR="00000000" w:rsidRPr="00000000">
        <w:rPr>
          <w:rtl w:val="0"/>
        </w:rPr>
      </w:r>
    </w:p>
    <w:p w:rsidR="00000000" w:rsidDel="00000000" w:rsidP="00000000" w:rsidRDefault="00000000" w:rsidRPr="00000000" w14:paraId="00000072">
      <w:pPr>
        <w:pageBreakBefore w:val="0"/>
        <w:widowControl w:val="0"/>
        <w:spacing w:line="240" w:lineRule="auto"/>
        <w:ind w:left="0" w:right="0" w:firstLine="0"/>
        <w:jc w:val="both"/>
        <w:rPr>
          <w:rFonts w:ascii="Avenir" w:cs="Avenir" w:eastAsia="Avenir" w:hAnsi="Avenir"/>
        </w:rPr>
      </w:pPr>
      <w:bookmarkStart w:colFirst="0" w:colLast="0" w:name="_gg3pnc58171b" w:id="4"/>
      <w:bookmarkEnd w:id="4"/>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445" w:hanging="360"/>
      </w:pPr>
      <w:rPr>
        <w:u w:val="none"/>
      </w:rPr>
    </w:lvl>
    <w:lvl w:ilvl="1">
      <w:start w:val="1"/>
      <w:numFmt w:val="bullet"/>
      <w:lvlText w:val="•"/>
      <w:lvlJc w:val="right"/>
      <w:pPr>
        <w:ind w:left="1384" w:hanging="360"/>
      </w:pPr>
      <w:rPr>
        <w:u w:val="none"/>
      </w:rPr>
    </w:lvl>
    <w:lvl w:ilvl="2">
      <w:start w:val="1"/>
      <w:numFmt w:val="bullet"/>
      <w:lvlText w:val="•"/>
      <w:lvlJc w:val="right"/>
      <w:pPr>
        <w:ind w:left="2328" w:hanging="360"/>
      </w:pPr>
      <w:rPr>
        <w:u w:val="none"/>
      </w:rPr>
    </w:lvl>
    <w:lvl w:ilvl="3">
      <w:start w:val="1"/>
      <w:numFmt w:val="bullet"/>
      <w:lvlText w:val="•"/>
      <w:lvlJc w:val="right"/>
      <w:pPr>
        <w:ind w:left="3272" w:hanging="360"/>
      </w:pPr>
      <w:rPr>
        <w:u w:val="none"/>
      </w:rPr>
    </w:lvl>
    <w:lvl w:ilvl="4">
      <w:start w:val="1"/>
      <w:numFmt w:val="bullet"/>
      <w:lvlText w:val="•"/>
      <w:lvlJc w:val="right"/>
      <w:pPr>
        <w:ind w:left="4216" w:hanging="360"/>
      </w:pPr>
      <w:rPr>
        <w:u w:val="none"/>
      </w:rPr>
    </w:lvl>
    <w:lvl w:ilvl="5">
      <w:start w:val="1"/>
      <w:numFmt w:val="bullet"/>
      <w:lvlText w:val="•"/>
      <w:lvlJc w:val="right"/>
      <w:pPr>
        <w:ind w:left="5160" w:hanging="360"/>
      </w:pPr>
      <w:rPr>
        <w:u w:val="none"/>
      </w:rPr>
    </w:lvl>
    <w:lvl w:ilvl="6">
      <w:start w:val="1"/>
      <w:numFmt w:val="bullet"/>
      <w:lvlText w:val="•"/>
      <w:lvlJc w:val="right"/>
      <w:pPr>
        <w:ind w:left="6104" w:hanging="360"/>
      </w:pPr>
      <w:rPr>
        <w:u w:val="none"/>
      </w:rPr>
    </w:lvl>
    <w:lvl w:ilvl="7">
      <w:start w:val="1"/>
      <w:numFmt w:val="bullet"/>
      <w:lvlText w:val="•"/>
      <w:lvlJc w:val="right"/>
      <w:pPr>
        <w:ind w:left="7048" w:hanging="360"/>
      </w:pPr>
      <w:rPr>
        <w:u w:val="none"/>
      </w:rPr>
    </w:lvl>
    <w:lvl w:ilvl="8">
      <w:start w:val="1"/>
      <w:numFmt w:val="bullet"/>
      <w:lvlText w:val="•"/>
      <w:lvlJc w:val="right"/>
      <w:pPr>
        <w:ind w:left="7992"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