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644E" w14:textId="77777777" w:rsidR="009A5B25" w:rsidRDefault="009A5B25">
      <w:pPr>
        <w:tabs>
          <w:tab w:val="left" w:pos="1600"/>
        </w:tabs>
        <w:spacing w:line="240" w:lineRule="auto"/>
        <w:ind w:left="-360"/>
        <w:rPr>
          <w:sz w:val="48"/>
          <w:szCs w:val="48"/>
        </w:rPr>
      </w:pPr>
    </w:p>
    <w:p w14:paraId="08D4E586" w14:textId="77777777" w:rsidR="009A5B25" w:rsidRDefault="00081F0D">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8"/>
          <w:szCs w:val="48"/>
        </w:rPr>
      </w:pPr>
      <w:r>
        <w:rPr>
          <w:color w:val="00A1CF"/>
          <w:sz w:val="48"/>
          <w:szCs w:val="48"/>
        </w:rPr>
        <w:t>PASTORAL – LEVEL B</w:t>
      </w:r>
    </w:p>
    <w:p w14:paraId="6A75E96B" w14:textId="77777777" w:rsidR="009A5B25" w:rsidRDefault="009A5B25">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0"/>
          <w:szCs w:val="40"/>
        </w:rPr>
      </w:pPr>
    </w:p>
    <w:tbl>
      <w:tblPr>
        <w:tblStyle w:val="a8"/>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9A5B25" w14:paraId="1C808ECE"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888A05C"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C7CD83E"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Grade 4 (NJC 9 - 17)</w:t>
            </w:r>
          </w:p>
        </w:tc>
      </w:tr>
      <w:tr w:rsidR="009A5B25" w14:paraId="468B3CB7"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AF324DE"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CDA1CAF"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Co-op Academy Failsworth</w:t>
            </w:r>
          </w:p>
        </w:tc>
      </w:tr>
      <w:tr w:rsidR="009A5B25" w14:paraId="4613015F"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6A51BD5"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729B509"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Senior Director of Business &amp; HR / Line Manager</w:t>
            </w:r>
          </w:p>
        </w:tc>
      </w:tr>
      <w:tr w:rsidR="009A5B25" w14:paraId="3DE8C55E"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22870F4"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Hours of Duty</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4821981"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Term time only + 10 additional Days (to be worked on Inset Days / evenings)</w:t>
            </w:r>
          </w:p>
          <w:p w14:paraId="4E195409"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Full Time hours - 36 hrs 40 mins per week (36.667)</w:t>
            </w:r>
          </w:p>
          <w:p w14:paraId="3CB9C5DF"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8.00am – 3.50pm Monday – Friday (½ hour unpaid lunch break)</w:t>
            </w:r>
          </w:p>
        </w:tc>
      </w:tr>
    </w:tbl>
    <w:p w14:paraId="25E87A52" w14:textId="77777777" w:rsidR="009A5B25" w:rsidRDefault="009A5B25">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9"/>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A5B25" w14:paraId="71BDE88D"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2A96717"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color w:val="00A1CF"/>
                <w:sz w:val="28"/>
                <w:szCs w:val="28"/>
              </w:rPr>
              <w:t>Purpose of role:</w:t>
            </w:r>
            <w:r>
              <w:rPr>
                <w:rFonts w:ascii="Avenir" w:eastAsia="Avenir" w:hAnsi="Avenir" w:cs="Avenir"/>
              </w:rPr>
              <w:t xml:space="preserve"> </w:t>
            </w:r>
          </w:p>
          <w:p w14:paraId="17E4CC41" w14:textId="77777777" w:rsidR="009A5B25" w:rsidRDefault="009A5B25">
            <w:pPr>
              <w:widowControl w:val="0"/>
              <w:pBdr>
                <w:top w:val="nil"/>
                <w:left w:val="nil"/>
                <w:bottom w:val="nil"/>
                <w:right w:val="nil"/>
                <w:between w:val="nil"/>
              </w:pBdr>
              <w:spacing w:line="240" w:lineRule="auto"/>
              <w:rPr>
                <w:rFonts w:ascii="Avenir" w:eastAsia="Avenir" w:hAnsi="Avenir" w:cs="Avenir"/>
              </w:rPr>
            </w:pPr>
          </w:p>
          <w:p w14:paraId="3F7C867F" w14:textId="77777777" w:rsidR="009A5B25" w:rsidRDefault="00081F0D">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Working with teachers and colleagues within the school to provide a complimentary service to address the needs of pupils who need support to overcome barriers to learning to raise their aspirations and achieve their full potential.  Barriers could be inter</w:t>
            </w:r>
            <w:r>
              <w:rPr>
                <w:rFonts w:ascii="Avenir" w:eastAsia="Avenir" w:hAnsi="Avenir" w:cs="Avenir"/>
              </w:rPr>
              <w:t>nal or external to the school and could include issues surrounding attendance/truancy.</w:t>
            </w:r>
          </w:p>
          <w:p w14:paraId="27408869"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r>
    </w:tbl>
    <w:p w14:paraId="1D8F6335" w14:textId="77777777" w:rsidR="009A5B25" w:rsidRDefault="009A5B2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tbl>
      <w:tblPr>
        <w:tblStyle w:val="a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A5B25" w14:paraId="5A8FEABE"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0DDB701" w14:textId="77777777" w:rsidR="009A5B25" w:rsidRDefault="00081F0D">
            <w:pPr>
              <w:widowControl w:val="0"/>
              <w:spacing w:line="240" w:lineRule="auto"/>
              <w:rPr>
                <w:rFonts w:ascii="Avenir" w:eastAsia="Avenir" w:hAnsi="Avenir" w:cs="Avenir"/>
                <w:color w:val="00A1CF"/>
              </w:rPr>
            </w:pPr>
            <w:r>
              <w:rPr>
                <w:rFonts w:ascii="Avenir" w:eastAsia="Avenir" w:hAnsi="Avenir" w:cs="Avenir"/>
                <w:color w:val="00A1CF"/>
                <w:sz w:val="28"/>
                <w:szCs w:val="28"/>
              </w:rPr>
              <w:t>Key accountabilities</w:t>
            </w:r>
            <w:r>
              <w:rPr>
                <w:rFonts w:ascii="Avenir" w:eastAsia="Avenir" w:hAnsi="Avenir" w:cs="Avenir"/>
                <w:color w:val="00A1CF"/>
              </w:rPr>
              <w:t xml:space="preserve"> (and specific duties / responsibilities):</w:t>
            </w:r>
          </w:p>
          <w:p w14:paraId="74C27787" w14:textId="77777777" w:rsidR="009A5B25" w:rsidRDefault="009A5B25">
            <w:pPr>
              <w:widowControl w:val="0"/>
              <w:spacing w:line="240" w:lineRule="auto"/>
              <w:rPr>
                <w:rFonts w:ascii="Avenir" w:eastAsia="Avenir" w:hAnsi="Avenir" w:cs="Avenir"/>
                <w:color w:val="00A1CF"/>
              </w:rPr>
            </w:pPr>
          </w:p>
          <w:p w14:paraId="637071E6"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By investigating information and analysing patterns/trends in a range of data, contribute and participate in the comprehensive assessment of pupils, in conjunction with teaching and other support staff.  Areas of investigation and analysis could include:</w:t>
            </w:r>
          </w:p>
          <w:p w14:paraId="6BCE6822" w14:textId="77777777" w:rsidR="009A5B25" w:rsidRDefault="00081F0D">
            <w:pPr>
              <w:widowControl w:val="0"/>
              <w:numPr>
                <w:ilvl w:val="1"/>
                <w:numId w:val="2"/>
              </w:numPr>
              <w:spacing w:line="240" w:lineRule="auto"/>
              <w:rPr>
                <w:rFonts w:ascii="Avenir" w:eastAsia="Avenir" w:hAnsi="Avenir" w:cs="Avenir"/>
              </w:rPr>
            </w:pPr>
            <w:r>
              <w:rPr>
                <w:rFonts w:ascii="Avenir" w:eastAsia="Avenir" w:hAnsi="Avenir" w:cs="Avenir"/>
              </w:rPr>
              <w:t>S</w:t>
            </w:r>
            <w:r>
              <w:rPr>
                <w:rFonts w:ascii="Avenir" w:eastAsia="Avenir" w:hAnsi="Avenir" w:cs="Avenir"/>
              </w:rPr>
              <w:t>ignificant and consistent underachievement</w:t>
            </w:r>
          </w:p>
          <w:p w14:paraId="687DC98C" w14:textId="77777777" w:rsidR="009A5B25" w:rsidRDefault="00081F0D">
            <w:pPr>
              <w:widowControl w:val="0"/>
              <w:numPr>
                <w:ilvl w:val="1"/>
                <w:numId w:val="2"/>
              </w:numPr>
              <w:spacing w:line="240" w:lineRule="auto"/>
              <w:rPr>
                <w:rFonts w:ascii="Avenir" w:eastAsia="Avenir" w:hAnsi="Avenir" w:cs="Avenir"/>
              </w:rPr>
            </w:pPr>
            <w:r>
              <w:rPr>
                <w:rFonts w:ascii="Avenir" w:eastAsia="Avenir" w:hAnsi="Avenir" w:cs="Avenir"/>
              </w:rPr>
              <w:t>Poor behaviour as compared to peers</w:t>
            </w:r>
          </w:p>
          <w:p w14:paraId="3CAA00F6" w14:textId="77777777" w:rsidR="009A5B25" w:rsidRDefault="00081F0D">
            <w:pPr>
              <w:widowControl w:val="0"/>
              <w:numPr>
                <w:ilvl w:val="1"/>
                <w:numId w:val="2"/>
              </w:numPr>
              <w:spacing w:line="240" w:lineRule="auto"/>
              <w:rPr>
                <w:rFonts w:ascii="Avenir" w:eastAsia="Avenir" w:hAnsi="Avenir" w:cs="Avenir"/>
              </w:rPr>
            </w:pPr>
            <w:r>
              <w:rPr>
                <w:rFonts w:ascii="Avenir" w:eastAsia="Avenir" w:hAnsi="Avenir" w:cs="Avenir"/>
              </w:rPr>
              <w:t>Failing motivation and/or confidence</w:t>
            </w:r>
          </w:p>
          <w:p w14:paraId="60F3B5EE" w14:textId="77777777" w:rsidR="009A5B25" w:rsidRDefault="00081F0D">
            <w:pPr>
              <w:widowControl w:val="0"/>
              <w:numPr>
                <w:ilvl w:val="1"/>
                <w:numId w:val="2"/>
              </w:numPr>
              <w:spacing w:line="240" w:lineRule="auto"/>
              <w:rPr>
                <w:rFonts w:ascii="Avenir" w:eastAsia="Avenir" w:hAnsi="Avenir" w:cs="Avenir"/>
              </w:rPr>
            </w:pPr>
            <w:r>
              <w:rPr>
                <w:rFonts w:ascii="Avenir" w:eastAsia="Avenir" w:hAnsi="Avenir" w:cs="Avenir"/>
              </w:rPr>
              <w:t>Difficulty in concentrating and being focused</w:t>
            </w:r>
          </w:p>
          <w:p w14:paraId="00976021" w14:textId="77777777" w:rsidR="009A5B25" w:rsidRDefault="00081F0D">
            <w:pPr>
              <w:widowControl w:val="0"/>
              <w:numPr>
                <w:ilvl w:val="1"/>
                <w:numId w:val="2"/>
              </w:numPr>
              <w:spacing w:line="240" w:lineRule="auto"/>
              <w:rPr>
                <w:rFonts w:ascii="Avenir" w:eastAsia="Avenir" w:hAnsi="Avenir" w:cs="Avenir"/>
              </w:rPr>
            </w:pPr>
            <w:r>
              <w:rPr>
                <w:rFonts w:ascii="Avenir" w:eastAsia="Avenir" w:hAnsi="Avenir" w:cs="Avenir"/>
              </w:rPr>
              <w:t>Poor attendance and/or punctuality</w:t>
            </w:r>
          </w:p>
          <w:p w14:paraId="4A4F7E58"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develop and implement action plans for identified pupils, relating directly to their individual needs and circumstances, to overcome barriers as suggested in Key Task 1.</w:t>
            </w:r>
          </w:p>
          <w:p w14:paraId="66AEE430"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monitor and evaluate pupil’s responses, progress and achievements against the ac</w:t>
            </w:r>
            <w:r>
              <w:rPr>
                <w:rFonts w:ascii="Avenir" w:eastAsia="Avenir" w:hAnsi="Avenir" w:cs="Avenir"/>
              </w:rPr>
              <w:t>tion plan through techniques such as observation and gathering relevant data.  To amend the action plan as appropriate to take into account ongoing assessment of pupil’s progress and individual needs and circumstances.</w:t>
            </w:r>
          </w:p>
          <w:p w14:paraId="5E74F228"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establish and maintain positive an</w:t>
            </w:r>
            <w:r>
              <w:rPr>
                <w:rFonts w:ascii="Avenir" w:eastAsia="Avenir" w:hAnsi="Avenir" w:cs="Avenir"/>
              </w:rPr>
              <w:t>d appropriate relationships with pupils that engage, motivate and remove barriers to learning, aimed at achieving the goals defined in their action plan.</w:t>
            </w:r>
          </w:p>
          <w:p w14:paraId="477AD7E0"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provide information and advice to support and enable pupils to make choices about their own learnin</w:t>
            </w:r>
            <w:r>
              <w:rPr>
                <w:rFonts w:ascii="Avenir" w:eastAsia="Avenir" w:hAnsi="Avenir" w:cs="Avenir"/>
              </w:rPr>
              <w:t xml:space="preserve">g and behaviour.  </w:t>
            </w:r>
          </w:p>
          <w:p w14:paraId="4EB88311"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lastRenderedPageBreak/>
              <w:t xml:space="preserve">To offer information and advice to others regarding the support of pupils. This could include sharing knowledge of activities, courses, organisations and individuals that can be accessed to provide additional support to pupils. </w:t>
            </w:r>
          </w:p>
          <w:p w14:paraId="17890316"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provi</w:t>
            </w:r>
            <w:r>
              <w:rPr>
                <w:rFonts w:ascii="Avenir" w:eastAsia="Avenir" w:hAnsi="Avenir" w:cs="Avenir"/>
              </w:rPr>
              <w:t>de objective and accurate feedback and reports, both written and verbal, appropriate to the intended audience regarding pupil progress and achievements, ensuring the availability of suitable evidence.</w:t>
            </w:r>
          </w:p>
          <w:p w14:paraId="7E4829A5"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be a “point of contact” between the school and exter</w:t>
            </w:r>
            <w:r>
              <w:rPr>
                <w:rFonts w:ascii="Avenir" w:eastAsia="Avenir" w:hAnsi="Avenir" w:cs="Avenir"/>
              </w:rPr>
              <w:t>nal agencies involved in supporting pupils, proactively initiating and establishing links with other services as necessary, and maintaining positive working relationships to facilitate successful outcomes for pupils.  This could include attendance at relev</w:t>
            </w:r>
            <w:r>
              <w:rPr>
                <w:rFonts w:ascii="Avenir" w:eastAsia="Avenir" w:hAnsi="Avenir" w:cs="Avenir"/>
              </w:rPr>
              <w:t xml:space="preserve">ant meetings, </w:t>
            </w:r>
            <w:proofErr w:type="gramStart"/>
            <w:r>
              <w:rPr>
                <w:rFonts w:ascii="Avenir" w:eastAsia="Avenir" w:hAnsi="Avenir" w:cs="Avenir"/>
              </w:rPr>
              <w:t>e.g.</w:t>
            </w:r>
            <w:proofErr w:type="gramEnd"/>
            <w:r>
              <w:rPr>
                <w:rFonts w:ascii="Avenir" w:eastAsia="Avenir" w:hAnsi="Avenir" w:cs="Avenir"/>
              </w:rPr>
              <w:t xml:space="preserve"> CAF Meetings.</w:t>
            </w:r>
          </w:p>
          <w:p w14:paraId="3172AA29"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 xml:space="preserve">To maintain regular contact with families/carers of pupils in need of additional support, to keep them informed of the pupil’s objectives and progress, and to secure positive family support and involvement.  The role could </w:t>
            </w:r>
            <w:r>
              <w:rPr>
                <w:rFonts w:ascii="Avenir" w:eastAsia="Avenir" w:hAnsi="Avenir" w:cs="Avenir"/>
              </w:rPr>
              <w:t xml:space="preserve">include conducting home visits to facilitate this. </w:t>
            </w:r>
          </w:p>
          <w:p w14:paraId="16F6AD41"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 xml:space="preserve">To use School systems and procedures to positively reinforce good behaviour, anticipate and manage challenging behaviour and conflict, improve attendance and removing barriers to learning. To follow the </w:t>
            </w:r>
            <w:proofErr w:type="gramStart"/>
            <w:r>
              <w:rPr>
                <w:rFonts w:ascii="Avenir" w:eastAsia="Avenir" w:hAnsi="Avenir" w:cs="Avenir"/>
              </w:rPr>
              <w:t>S</w:t>
            </w:r>
            <w:r>
              <w:rPr>
                <w:rFonts w:ascii="Avenir" w:eastAsia="Avenir" w:hAnsi="Avenir" w:cs="Avenir"/>
              </w:rPr>
              <w:t>chool’s</w:t>
            </w:r>
            <w:proofErr w:type="gramEnd"/>
            <w:r>
              <w:rPr>
                <w:rFonts w:ascii="Avenir" w:eastAsia="Avenir" w:hAnsi="Avenir" w:cs="Avenir"/>
              </w:rPr>
              <w:t xml:space="preserve"> policy and procedures on Safeguarding, and to promote pupil’s awareness of personal safety and well-being.</w:t>
            </w:r>
          </w:p>
          <w:p w14:paraId="10615F99"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appropriately share information to relevant audiences to facilitate pupil welfare and promote pupil learning to parents, colleagues and ed</w:t>
            </w:r>
            <w:r>
              <w:rPr>
                <w:rFonts w:ascii="Avenir" w:eastAsia="Avenir" w:hAnsi="Avenir" w:cs="Avenir"/>
              </w:rPr>
              <w:t>ucation/healthcare professionals, within procedures covering confidentiality and data protection.</w:t>
            </w:r>
          </w:p>
          <w:p w14:paraId="029D20EA"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contribute to the development, planning and implementation of strategies which could be for groups of pupils or whole school strategies, relating to topics</w:t>
            </w:r>
            <w:r>
              <w:rPr>
                <w:rFonts w:ascii="Avenir" w:eastAsia="Avenir" w:hAnsi="Avenir" w:cs="Avenir"/>
              </w:rPr>
              <w:t xml:space="preserve"> such as the promotion of learning, inclusion, social development and full attendance.</w:t>
            </w:r>
          </w:p>
          <w:p w14:paraId="61046A8D"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When undertaking transition work, to work flexibly with other schools to promote a speedy and smooth transition for the pupil(s), including the effective transfer of app</w:t>
            </w:r>
            <w:r>
              <w:rPr>
                <w:rFonts w:ascii="Avenir" w:eastAsia="Avenir" w:hAnsi="Avenir" w:cs="Avenir"/>
              </w:rPr>
              <w:t>ropriate pupil data/information.  To be involved in supporting new pupils to the school.</w:t>
            </w:r>
          </w:p>
          <w:p w14:paraId="01789040"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undertake related clerical and administration tasks as required.</w:t>
            </w:r>
          </w:p>
          <w:p w14:paraId="09429662" w14:textId="77777777" w:rsidR="009A5B25" w:rsidRDefault="009A5B25">
            <w:pPr>
              <w:widowControl w:val="0"/>
              <w:spacing w:line="240" w:lineRule="auto"/>
              <w:rPr>
                <w:rFonts w:ascii="Avenir" w:eastAsia="Avenir" w:hAnsi="Avenir" w:cs="Avenir"/>
              </w:rPr>
            </w:pPr>
          </w:p>
        </w:tc>
      </w:tr>
      <w:tr w:rsidR="009A5B25" w14:paraId="55DCC532"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5E2D68C1" w14:textId="77777777" w:rsidR="009A5B25" w:rsidRDefault="00081F0D">
            <w:pPr>
              <w:widowControl w:val="0"/>
              <w:spacing w:line="240" w:lineRule="auto"/>
              <w:rPr>
                <w:rFonts w:ascii="Avenir" w:eastAsia="Avenir" w:hAnsi="Avenir" w:cs="Avenir"/>
                <w:color w:val="00A1CF"/>
              </w:rPr>
            </w:pPr>
            <w:r>
              <w:rPr>
                <w:rFonts w:ascii="Avenir" w:eastAsia="Avenir" w:hAnsi="Avenir" w:cs="Avenir"/>
                <w:color w:val="00A1CF"/>
                <w:sz w:val="28"/>
                <w:szCs w:val="28"/>
              </w:rPr>
              <w:lastRenderedPageBreak/>
              <w:t>Standard Duties:</w:t>
            </w:r>
          </w:p>
          <w:p w14:paraId="0F18A1A9"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understand the importance of inclusion, equality and diversity, both when working with pupils and with colleagues, and to promote equal opportunities for all.</w:t>
            </w:r>
          </w:p>
          <w:p w14:paraId="3EFE994D"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uphold and promote the values and the ethos of the school.</w:t>
            </w:r>
          </w:p>
          <w:p w14:paraId="484BEEB2"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implement and uphold the poli</w:t>
            </w:r>
            <w:r>
              <w:rPr>
                <w:rFonts w:ascii="Avenir" w:eastAsia="Avenir" w:hAnsi="Avenir" w:cs="Avenir"/>
              </w:rPr>
              <w:t xml:space="preserve">cies, procedures and codes of practice of the </w:t>
            </w:r>
            <w:proofErr w:type="gramStart"/>
            <w:r>
              <w:rPr>
                <w:rFonts w:ascii="Avenir" w:eastAsia="Avenir" w:hAnsi="Avenir" w:cs="Avenir"/>
              </w:rPr>
              <w:t>School</w:t>
            </w:r>
            <w:proofErr w:type="gramEnd"/>
            <w:r>
              <w:rPr>
                <w:rFonts w:ascii="Avenir" w:eastAsia="Avenir" w:hAnsi="Avenir" w:cs="Avenir"/>
              </w:rPr>
              <w:t>, including relating to customer care, finance, data protection, ICT, health &amp; safety, anti-bullying and safeguarding/child protection.</w:t>
            </w:r>
          </w:p>
          <w:p w14:paraId="241106B2"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take a pro-active approach to health and safety, working with oth</w:t>
            </w:r>
            <w:r>
              <w:rPr>
                <w:rFonts w:ascii="Avenir" w:eastAsia="Avenir" w:hAnsi="Avenir" w:cs="Avenir"/>
              </w:rPr>
              <w:t xml:space="preserve">ers in the school to minimise and mitigate potential hazards and risks, and actively contribute to the security of the school, </w:t>
            </w:r>
            <w:proofErr w:type="gramStart"/>
            <w:r>
              <w:rPr>
                <w:rFonts w:ascii="Avenir" w:eastAsia="Avenir" w:hAnsi="Avenir" w:cs="Avenir"/>
              </w:rPr>
              <w:t>e.g.</w:t>
            </w:r>
            <w:proofErr w:type="gramEnd"/>
            <w:r>
              <w:rPr>
                <w:rFonts w:ascii="Avenir" w:eastAsia="Avenir" w:hAnsi="Avenir" w:cs="Avenir"/>
              </w:rPr>
              <w:t xml:space="preserve"> challenging a stranger on the premises.</w:t>
            </w:r>
          </w:p>
          <w:p w14:paraId="3C3AA0F3"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participate and engage with workplace learning and development opportunities, sub</w:t>
            </w:r>
            <w:r>
              <w:rPr>
                <w:rFonts w:ascii="Avenir" w:eastAsia="Avenir" w:hAnsi="Avenir" w:cs="Avenir"/>
              </w:rPr>
              <w:t>ject to the school’s training plan, working to continually improve own performance and that of the team/school.</w:t>
            </w:r>
          </w:p>
          <w:p w14:paraId="303D4C4A"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attend and participate in relevant meetings as appropriate.</w:t>
            </w:r>
          </w:p>
          <w:p w14:paraId="3AA48DB2"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To undertake any other additional duties commensurate with the grade of the post.</w:t>
            </w:r>
            <w:r>
              <w:rPr>
                <w:rFonts w:ascii="Avenir" w:eastAsia="Avenir" w:hAnsi="Avenir" w:cs="Avenir"/>
              </w:rPr>
              <w:t xml:space="preserve"> </w:t>
            </w:r>
          </w:p>
        </w:tc>
      </w:tr>
    </w:tbl>
    <w:p w14:paraId="1185FFB6" w14:textId="77777777" w:rsidR="009A5B25" w:rsidRDefault="009A5B2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p w14:paraId="5CAF95D9" w14:textId="77777777" w:rsidR="009A5B25" w:rsidRDefault="009A5B25">
      <w:pPr>
        <w:shd w:val="clear" w:color="auto" w:fill="FFFFFF"/>
        <w:spacing w:line="240" w:lineRule="auto"/>
        <w:rPr>
          <w:rFonts w:ascii="Avenir" w:eastAsia="Avenir" w:hAnsi="Avenir" w:cs="Avenir"/>
          <w:color w:val="00A1CF"/>
        </w:rPr>
      </w:pPr>
    </w:p>
    <w:tbl>
      <w:tblPr>
        <w:tblStyle w:val="ab"/>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9A5B25" w14:paraId="4AF97E0F" w14:textId="77777777">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57149087" w14:textId="77777777" w:rsidR="009A5B25" w:rsidRDefault="00081F0D">
            <w:pPr>
              <w:widowControl w:val="0"/>
              <w:spacing w:line="240" w:lineRule="auto"/>
              <w:rPr>
                <w:rFonts w:ascii="Avenir" w:eastAsia="Avenir" w:hAnsi="Avenir" w:cs="Avenir"/>
                <w:color w:val="00A1CF"/>
              </w:rPr>
            </w:pPr>
            <w:r>
              <w:rPr>
                <w:rFonts w:ascii="Avenir" w:eastAsia="Avenir" w:hAnsi="Avenir" w:cs="Avenir"/>
                <w:color w:val="00A1CF"/>
                <w:sz w:val="28"/>
                <w:szCs w:val="28"/>
              </w:rPr>
              <w:t xml:space="preserve">Personal Attributes Required </w:t>
            </w:r>
            <w:r>
              <w:rPr>
                <w:rFonts w:ascii="Avenir" w:eastAsia="Avenir" w:hAnsi="Avenir" w:cs="Avenir"/>
                <w:color w:val="00A1CF"/>
              </w:rPr>
              <w:t>(based on job description):</w:t>
            </w:r>
          </w:p>
        </w:tc>
      </w:tr>
      <w:tr w:rsidR="009A5B25" w14:paraId="1DE14531"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065D851"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sz w:val="28"/>
                <w:szCs w:val="28"/>
              </w:rPr>
            </w:pPr>
            <w:r>
              <w:rPr>
                <w:rFonts w:ascii="Avenir" w:eastAsia="Avenir" w:hAnsi="Avenir" w:cs="Aveni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E289795"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All attributes are essential, unless indicated below as ‘desirable (D)’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64C0825"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 xml:space="preserve">How measured, </w:t>
            </w:r>
            <w:proofErr w:type="gramStart"/>
            <w:r>
              <w:rPr>
                <w:rFonts w:ascii="Avenir" w:eastAsia="Avenir" w:hAnsi="Avenir" w:cs="Avenir"/>
                <w:color w:val="00A1CF"/>
              </w:rPr>
              <w:t>e.g.</w:t>
            </w:r>
            <w:proofErr w:type="gramEnd"/>
            <w:r>
              <w:rPr>
                <w:rFonts w:ascii="Avenir" w:eastAsia="Avenir" w:hAnsi="Avenir" w:cs="Avenir"/>
                <w:color w:val="00A1CF"/>
              </w:rPr>
              <w:t xml:space="preserve"> application form (A), interview (I) test (T)</w:t>
            </w:r>
          </w:p>
        </w:tc>
      </w:tr>
      <w:tr w:rsidR="009A5B25" w14:paraId="55AD885B"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62822CB"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Qualifications</w:t>
            </w:r>
          </w:p>
          <w:p w14:paraId="2CCBB637"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NVQ level 3 – Learning, Development &amp; Support Service (LDSS) or equivalent</w:t>
            </w:r>
          </w:p>
          <w:p w14:paraId="1E1A281C" w14:textId="77777777" w:rsidR="009A5B25" w:rsidRDefault="009A5B25">
            <w:pPr>
              <w:widowControl w:val="0"/>
              <w:spacing w:line="240" w:lineRule="auto"/>
              <w:ind w:left="720"/>
              <w:rPr>
                <w:rFonts w:ascii="Avenir" w:eastAsia="Avenir" w:hAnsi="Avenir" w:cs="Avenir"/>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C8182A0"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F7D26C4"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3F4503BF" w14:textId="77777777" w:rsidR="009A5B25" w:rsidRDefault="00081F0D">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tc>
      </w:tr>
      <w:tr w:rsidR="009A5B25" w14:paraId="2BE0F302"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D550051"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Experience</w:t>
            </w:r>
          </w:p>
          <w:p w14:paraId="40FA2DE5"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Experience of working with children and young people to support them in overcoming barriers to their personal, social or learning development</w:t>
            </w:r>
          </w:p>
          <w:p w14:paraId="58BF7771"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Experience of using and integrating ICT as part of the learning process</w:t>
            </w:r>
          </w:p>
          <w:p w14:paraId="44560E4E"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Experience of drawing up individual action</w:t>
            </w:r>
            <w:r>
              <w:rPr>
                <w:rFonts w:ascii="Avenir" w:eastAsia="Avenir" w:hAnsi="Avenir" w:cs="Avenir"/>
              </w:rPr>
              <w:t xml:space="preserve"> plans, monitoring their implementation and making adjustment relating to pupil progress or changes in circumstances</w:t>
            </w:r>
          </w:p>
          <w:p w14:paraId="346FA186"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 xml:space="preserve">Experience of working in a team collaboratively to share ideas and achieve objectives </w:t>
            </w:r>
          </w:p>
          <w:p w14:paraId="39946DB1"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Experience of undertaking clerical and administrativ</w:t>
            </w:r>
            <w:r>
              <w:rPr>
                <w:rFonts w:ascii="Avenir" w:eastAsia="Avenir" w:hAnsi="Avenir" w:cs="Avenir"/>
              </w:rPr>
              <w:t>e tasks</w:t>
            </w:r>
          </w:p>
          <w:p w14:paraId="0E40FB3E"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Experience of working with children and young people in an educational setting</w:t>
            </w:r>
          </w:p>
          <w:p w14:paraId="6DF32820" w14:textId="77777777" w:rsidR="009A5B25" w:rsidRDefault="009A5B25">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4575314"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451AFF0E"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37B79F4B"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1A66C69B"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73DDF149"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247E7A94"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23313963"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32735897"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0E1A7997"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28B75C71"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1D621293"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566F5BBB"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091EF5F8"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03CEE731"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3387E9D7" w14:textId="77777777" w:rsidR="009A5B25" w:rsidRDefault="00081F0D">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022A8F0"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4CB7ABC5"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3D458154" w14:textId="77777777" w:rsidR="009A5B25" w:rsidRDefault="009A5B25">
            <w:pPr>
              <w:widowControl w:val="0"/>
              <w:spacing w:line="240" w:lineRule="auto"/>
              <w:jc w:val="center"/>
              <w:rPr>
                <w:rFonts w:ascii="Avenir" w:eastAsia="Avenir" w:hAnsi="Avenir" w:cs="Avenir"/>
              </w:rPr>
            </w:pPr>
          </w:p>
          <w:p w14:paraId="2E7F56CC" w14:textId="77777777" w:rsidR="009A5B25" w:rsidRDefault="009A5B25">
            <w:pPr>
              <w:widowControl w:val="0"/>
              <w:spacing w:line="240" w:lineRule="auto"/>
              <w:jc w:val="center"/>
              <w:rPr>
                <w:rFonts w:ascii="Avenir" w:eastAsia="Avenir" w:hAnsi="Avenir" w:cs="Avenir"/>
              </w:rPr>
            </w:pPr>
          </w:p>
          <w:p w14:paraId="66319D6F"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1871968D" w14:textId="77777777" w:rsidR="009A5B25" w:rsidRDefault="009A5B25">
            <w:pPr>
              <w:widowControl w:val="0"/>
              <w:spacing w:line="240" w:lineRule="auto"/>
              <w:jc w:val="center"/>
              <w:rPr>
                <w:rFonts w:ascii="Avenir" w:eastAsia="Avenir" w:hAnsi="Avenir" w:cs="Avenir"/>
              </w:rPr>
            </w:pPr>
          </w:p>
          <w:p w14:paraId="58A94FED"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726C137B" w14:textId="77777777" w:rsidR="009A5B25" w:rsidRDefault="009A5B25">
            <w:pPr>
              <w:widowControl w:val="0"/>
              <w:spacing w:line="240" w:lineRule="auto"/>
              <w:jc w:val="center"/>
              <w:rPr>
                <w:rFonts w:ascii="Avenir" w:eastAsia="Avenir" w:hAnsi="Avenir" w:cs="Avenir"/>
              </w:rPr>
            </w:pPr>
          </w:p>
          <w:p w14:paraId="37345477" w14:textId="77777777" w:rsidR="009A5B25" w:rsidRDefault="009A5B25">
            <w:pPr>
              <w:widowControl w:val="0"/>
              <w:spacing w:line="240" w:lineRule="auto"/>
              <w:jc w:val="center"/>
              <w:rPr>
                <w:rFonts w:ascii="Avenir" w:eastAsia="Avenir" w:hAnsi="Avenir" w:cs="Avenir"/>
              </w:rPr>
            </w:pPr>
          </w:p>
          <w:p w14:paraId="6D991997" w14:textId="77777777" w:rsidR="009A5B25" w:rsidRDefault="009A5B25">
            <w:pPr>
              <w:widowControl w:val="0"/>
              <w:spacing w:line="240" w:lineRule="auto"/>
              <w:jc w:val="center"/>
              <w:rPr>
                <w:rFonts w:ascii="Avenir" w:eastAsia="Avenir" w:hAnsi="Avenir" w:cs="Avenir"/>
              </w:rPr>
            </w:pPr>
          </w:p>
          <w:p w14:paraId="2577B72F"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7CBB4D54" w14:textId="77777777" w:rsidR="009A5B25" w:rsidRDefault="009A5B25">
            <w:pPr>
              <w:widowControl w:val="0"/>
              <w:spacing w:line="240" w:lineRule="auto"/>
              <w:jc w:val="center"/>
              <w:rPr>
                <w:rFonts w:ascii="Avenir" w:eastAsia="Avenir" w:hAnsi="Avenir" w:cs="Avenir"/>
              </w:rPr>
            </w:pPr>
          </w:p>
          <w:p w14:paraId="389285C1"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682208DD" w14:textId="77777777" w:rsidR="009A5B25" w:rsidRDefault="009A5B25">
            <w:pPr>
              <w:widowControl w:val="0"/>
              <w:spacing w:line="240" w:lineRule="auto"/>
              <w:jc w:val="center"/>
              <w:rPr>
                <w:rFonts w:ascii="Avenir" w:eastAsia="Avenir" w:hAnsi="Avenir" w:cs="Avenir"/>
              </w:rPr>
            </w:pPr>
          </w:p>
          <w:p w14:paraId="7CBAF89F"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tc>
      </w:tr>
      <w:tr w:rsidR="009A5B25" w14:paraId="47511335"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FD76851"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Skills, Ability, Knowledge</w:t>
            </w:r>
          </w:p>
          <w:p w14:paraId="35C9EE67"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Communication skills to influence, persuade, motivate and engage with a wide range of children, young people and their families</w:t>
            </w:r>
          </w:p>
          <w:p w14:paraId="1ECBAC61"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Interpersonal skills to form and maintain positive working relationships with pupils, their families, colleagues, and other education/healthcare professionals and partner organisations</w:t>
            </w:r>
          </w:p>
          <w:p w14:paraId="06A0B93E"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Listening skills to support children, young people and their families t</w:t>
            </w:r>
            <w:r>
              <w:rPr>
                <w:rFonts w:ascii="Avenir" w:eastAsia="Avenir" w:hAnsi="Avenir" w:cs="Avenir"/>
              </w:rPr>
              <w:t>hrough understanding their point of view in a non-judgemental approach</w:t>
            </w:r>
          </w:p>
          <w:p w14:paraId="5EEF353F"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Creative skills to develop options and alternatives that will support children and young people to engage in the learning process</w:t>
            </w:r>
          </w:p>
          <w:p w14:paraId="19DA94CB"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lastRenderedPageBreak/>
              <w:t>Analytical skills to interpret information to solve pro</w:t>
            </w:r>
            <w:r>
              <w:rPr>
                <w:rFonts w:ascii="Avenir" w:eastAsia="Avenir" w:hAnsi="Avenir" w:cs="Avenir"/>
              </w:rPr>
              <w:t>blems and make recommendations for action</w:t>
            </w:r>
          </w:p>
          <w:p w14:paraId="718B0097"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Organisational skills to manage time effectively, meet potentially conflicting deadlines and work without close supervision</w:t>
            </w:r>
          </w:p>
          <w:p w14:paraId="7CA2A0AE"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Knowledge and understanding of the range of potential barriers to learning and attending s</w:t>
            </w:r>
            <w:r>
              <w:rPr>
                <w:rFonts w:ascii="Avenir" w:eastAsia="Avenir" w:hAnsi="Avenir" w:cs="Avenir"/>
              </w:rPr>
              <w:t>chool faced by children and young people</w:t>
            </w:r>
          </w:p>
          <w:p w14:paraId="05FB2EEC"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Understanding of how these barriers can be overcome or mitigated to reduce their impact on children and young people</w:t>
            </w:r>
          </w:p>
          <w:p w14:paraId="1043C304"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Knowledge of relevant legislation and government initiatives and how that relates to the curriculu</w:t>
            </w:r>
            <w:r>
              <w:rPr>
                <w:rFonts w:ascii="Avenir" w:eastAsia="Avenir" w:hAnsi="Avenir" w:cs="Avenir"/>
              </w:rPr>
              <w:t>m within the school</w:t>
            </w:r>
          </w:p>
          <w:p w14:paraId="129D3B89" w14:textId="77777777" w:rsidR="009A5B25" w:rsidRDefault="00081F0D">
            <w:pPr>
              <w:widowControl w:val="0"/>
              <w:numPr>
                <w:ilvl w:val="0"/>
                <w:numId w:val="2"/>
              </w:numPr>
              <w:spacing w:line="240" w:lineRule="auto"/>
              <w:rPr>
                <w:rFonts w:ascii="Avenir" w:eastAsia="Avenir" w:hAnsi="Avenir" w:cs="Avenir"/>
              </w:rPr>
            </w:pPr>
            <w:r>
              <w:rPr>
                <w:rFonts w:ascii="Avenir" w:eastAsia="Avenir" w:hAnsi="Avenir" w:cs="Avenir"/>
              </w:rPr>
              <w:t>Knowledge of data protection, safeguarding and child protection issues and an understanding of appropriate action to take if a disclosure is made</w:t>
            </w:r>
          </w:p>
          <w:p w14:paraId="3501AA65" w14:textId="77777777" w:rsidR="009A5B25" w:rsidRDefault="009A5B25">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BF2C44D"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B618F1F" w14:textId="77777777" w:rsidR="009A5B25" w:rsidRDefault="009A5B25">
            <w:pPr>
              <w:widowControl w:val="0"/>
              <w:pBdr>
                <w:top w:val="nil"/>
                <w:left w:val="nil"/>
                <w:bottom w:val="nil"/>
                <w:right w:val="nil"/>
                <w:between w:val="nil"/>
              </w:pBdr>
              <w:spacing w:line="240" w:lineRule="auto"/>
              <w:jc w:val="center"/>
              <w:rPr>
                <w:rFonts w:ascii="Avenir" w:eastAsia="Avenir" w:hAnsi="Avenir" w:cs="Avenir"/>
              </w:rPr>
            </w:pPr>
          </w:p>
          <w:p w14:paraId="78BC673C"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6ED153DE" w14:textId="77777777" w:rsidR="009A5B25" w:rsidRDefault="009A5B25">
            <w:pPr>
              <w:widowControl w:val="0"/>
              <w:spacing w:line="240" w:lineRule="auto"/>
              <w:jc w:val="center"/>
              <w:rPr>
                <w:rFonts w:ascii="Avenir" w:eastAsia="Avenir" w:hAnsi="Avenir" w:cs="Avenir"/>
              </w:rPr>
            </w:pPr>
          </w:p>
          <w:p w14:paraId="6F8B5B37" w14:textId="77777777" w:rsidR="009A5B25" w:rsidRDefault="009A5B25">
            <w:pPr>
              <w:widowControl w:val="0"/>
              <w:spacing w:line="240" w:lineRule="auto"/>
              <w:jc w:val="center"/>
              <w:rPr>
                <w:rFonts w:ascii="Avenir" w:eastAsia="Avenir" w:hAnsi="Avenir" w:cs="Avenir"/>
              </w:rPr>
            </w:pPr>
          </w:p>
          <w:p w14:paraId="503738A7"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71853941" w14:textId="77777777" w:rsidR="009A5B25" w:rsidRDefault="009A5B25">
            <w:pPr>
              <w:widowControl w:val="0"/>
              <w:spacing w:line="240" w:lineRule="auto"/>
              <w:jc w:val="center"/>
              <w:rPr>
                <w:rFonts w:ascii="Avenir" w:eastAsia="Avenir" w:hAnsi="Avenir" w:cs="Avenir"/>
              </w:rPr>
            </w:pPr>
          </w:p>
          <w:p w14:paraId="1EF2639C" w14:textId="77777777" w:rsidR="009A5B25" w:rsidRDefault="009A5B25">
            <w:pPr>
              <w:widowControl w:val="0"/>
              <w:spacing w:line="240" w:lineRule="auto"/>
              <w:jc w:val="center"/>
              <w:rPr>
                <w:rFonts w:ascii="Avenir" w:eastAsia="Avenir" w:hAnsi="Avenir" w:cs="Avenir"/>
              </w:rPr>
            </w:pPr>
          </w:p>
          <w:p w14:paraId="53E407DA" w14:textId="77777777" w:rsidR="009A5B25" w:rsidRDefault="009A5B25">
            <w:pPr>
              <w:widowControl w:val="0"/>
              <w:spacing w:line="240" w:lineRule="auto"/>
              <w:jc w:val="center"/>
              <w:rPr>
                <w:rFonts w:ascii="Avenir" w:eastAsia="Avenir" w:hAnsi="Avenir" w:cs="Avenir"/>
              </w:rPr>
            </w:pPr>
          </w:p>
          <w:p w14:paraId="6E0E082A"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2B5C2886" w14:textId="77777777" w:rsidR="009A5B25" w:rsidRDefault="009A5B25">
            <w:pPr>
              <w:widowControl w:val="0"/>
              <w:spacing w:line="240" w:lineRule="auto"/>
              <w:jc w:val="center"/>
              <w:rPr>
                <w:rFonts w:ascii="Avenir" w:eastAsia="Avenir" w:hAnsi="Avenir" w:cs="Avenir"/>
              </w:rPr>
            </w:pPr>
          </w:p>
          <w:p w14:paraId="098B5A80" w14:textId="77777777" w:rsidR="009A5B25" w:rsidRDefault="009A5B25">
            <w:pPr>
              <w:widowControl w:val="0"/>
              <w:spacing w:line="240" w:lineRule="auto"/>
              <w:jc w:val="center"/>
              <w:rPr>
                <w:rFonts w:ascii="Avenir" w:eastAsia="Avenir" w:hAnsi="Avenir" w:cs="Avenir"/>
              </w:rPr>
            </w:pPr>
          </w:p>
          <w:p w14:paraId="421B8E5B"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36311931" w14:textId="77777777" w:rsidR="009A5B25" w:rsidRDefault="009A5B25">
            <w:pPr>
              <w:widowControl w:val="0"/>
              <w:spacing w:line="240" w:lineRule="auto"/>
              <w:jc w:val="center"/>
              <w:rPr>
                <w:rFonts w:ascii="Avenir" w:eastAsia="Avenir" w:hAnsi="Avenir" w:cs="Avenir"/>
              </w:rPr>
            </w:pPr>
          </w:p>
          <w:p w14:paraId="14A0485E" w14:textId="77777777" w:rsidR="009A5B25" w:rsidRDefault="009A5B25">
            <w:pPr>
              <w:widowControl w:val="0"/>
              <w:spacing w:line="240" w:lineRule="auto"/>
              <w:jc w:val="center"/>
              <w:rPr>
                <w:rFonts w:ascii="Avenir" w:eastAsia="Avenir" w:hAnsi="Avenir" w:cs="Avenir"/>
              </w:rPr>
            </w:pPr>
          </w:p>
          <w:p w14:paraId="6404F046" w14:textId="77777777" w:rsidR="009A5B25" w:rsidRDefault="00081F0D">
            <w:pPr>
              <w:widowControl w:val="0"/>
              <w:spacing w:line="240" w:lineRule="auto"/>
              <w:jc w:val="center"/>
              <w:rPr>
                <w:rFonts w:ascii="Avenir" w:eastAsia="Avenir" w:hAnsi="Avenir" w:cs="Avenir"/>
              </w:rPr>
            </w:pPr>
            <w:r>
              <w:rPr>
                <w:rFonts w:ascii="Avenir" w:eastAsia="Avenir" w:hAnsi="Avenir" w:cs="Avenir"/>
              </w:rPr>
              <w:lastRenderedPageBreak/>
              <w:t>A / I</w:t>
            </w:r>
          </w:p>
          <w:p w14:paraId="2C829B20" w14:textId="77777777" w:rsidR="009A5B25" w:rsidRDefault="009A5B25">
            <w:pPr>
              <w:widowControl w:val="0"/>
              <w:spacing w:line="240" w:lineRule="auto"/>
              <w:jc w:val="center"/>
              <w:rPr>
                <w:rFonts w:ascii="Avenir" w:eastAsia="Avenir" w:hAnsi="Avenir" w:cs="Avenir"/>
              </w:rPr>
            </w:pPr>
          </w:p>
          <w:p w14:paraId="2985F178"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128D5014" w14:textId="77777777" w:rsidR="009A5B25" w:rsidRDefault="009A5B25">
            <w:pPr>
              <w:widowControl w:val="0"/>
              <w:spacing w:line="240" w:lineRule="auto"/>
              <w:jc w:val="center"/>
              <w:rPr>
                <w:rFonts w:ascii="Avenir" w:eastAsia="Avenir" w:hAnsi="Avenir" w:cs="Avenir"/>
              </w:rPr>
            </w:pPr>
          </w:p>
          <w:p w14:paraId="5245CDAE" w14:textId="77777777" w:rsidR="009A5B25" w:rsidRDefault="009A5B25">
            <w:pPr>
              <w:widowControl w:val="0"/>
              <w:spacing w:line="240" w:lineRule="auto"/>
              <w:jc w:val="center"/>
              <w:rPr>
                <w:rFonts w:ascii="Avenir" w:eastAsia="Avenir" w:hAnsi="Avenir" w:cs="Avenir"/>
              </w:rPr>
            </w:pPr>
          </w:p>
          <w:p w14:paraId="5AF071D0"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554B1E17" w14:textId="77777777" w:rsidR="009A5B25" w:rsidRDefault="009A5B25">
            <w:pPr>
              <w:widowControl w:val="0"/>
              <w:spacing w:line="240" w:lineRule="auto"/>
              <w:jc w:val="center"/>
              <w:rPr>
                <w:rFonts w:ascii="Avenir" w:eastAsia="Avenir" w:hAnsi="Avenir" w:cs="Avenir"/>
              </w:rPr>
            </w:pPr>
          </w:p>
          <w:p w14:paraId="3DCE36EA" w14:textId="77777777" w:rsidR="009A5B25" w:rsidRDefault="009A5B25">
            <w:pPr>
              <w:widowControl w:val="0"/>
              <w:spacing w:line="240" w:lineRule="auto"/>
              <w:jc w:val="center"/>
              <w:rPr>
                <w:rFonts w:ascii="Avenir" w:eastAsia="Avenir" w:hAnsi="Avenir" w:cs="Avenir"/>
              </w:rPr>
            </w:pPr>
          </w:p>
          <w:p w14:paraId="2B1D91B1"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286AEF3F" w14:textId="77777777" w:rsidR="009A5B25" w:rsidRDefault="009A5B25">
            <w:pPr>
              <w:widowControl w:val="0"/>
              <w:spacing w:line="240" w:lineRule="auto"/>
              <w:jc w:val="center"/>
              <w:rPr>
                <w:rFonts w:ascii="Avenir" w:eastAsia="Avenir" w:hAnsi="Avenir" w:cs="Avenir"/>
              </w:rPr>
            </w:pPr>
          </w:p>
          <w:p w14:paraId="2969035A" w14:textId="77777777" w:rsidR="009A5B25" w:rsidRDefault="009A5B25">
            <w:pPr>
              <w:widowControl w:val="0"/>
              <w:spacing w:line="240" w:lineRule="auto"/>
              <w:jc w:val="center"/>
              <w:rPr>
                <w:rFonts w:ascii="Avenir" w:eastAsia="Avenir" w:hAnsi="Avenir" w:cs="Avenir"/>
              </w:rPr>
            </w:pPr>
          </w:p>
          <w:p w14:paraId="3CB267C4"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p w14:paraId="23439C67" w14:textId="77777777" w:rsidR="009A5B25" w:rsidRDefault="009A5B25">
            <w:pPr>
              <w:widowControl w:val="0"/>
              <w:spacing w:line="240" w:lineRule="auto"/>
              <w:jc w:val="center"/>
              <w:rPr>
                <w:rFonts w:ascii="Avenir" w:eastAsia="Avenir" w:hAnsi="Avenir" w:cs="Avenir"/>
              </w:rPr>
            </w:pPr>
          </w:p>
          <w:p w14:paraId="73D3D8DB" w14:textId="77777777" w:rsidR="009A5B25" w:rsidRDefault="009A5B25">
            <w:pPr>
              <w:widowControl w:val="0"/>
              <w:spacing w:line="240" w:lineRule="auto"/>
              <w:jc w:val="center"/>
              <w:rPr>
                <w:rFonts w:ascii="Avenir" w:eastAsia="Avenir" w:hAnsi="Avenir" w:cs="Avenir"/>
              </w:rPr>
            </w:pPr>
          </w:p>
          <w:p w14:paraId="213347AA" w14:textId="77777777" w:rsidR="009A5B25" w:rsidRDefault="00081F0D">
            <w:pPr>
              <w:widowControl w:val="0"/>
              <w:spacing w:line="240" w:lineRule="auto"/>
              <w:jc w:val="center"/>
              <w:rPr>
                <w:rFonts w:ascii="Avenir" w:eastAsia="Avenir" w:hAnsi="Avenir" w:cs="Avenir"/>
              </w:rPr>
            </w:pPr>
            <w:r>
              <w:rPr>
                <w:rFonts w:ascii="Avenir" w:eastAsia="Avenir" w:hAnsi="Avenir" w:cs="Avenir"/>
              </w:rPr>
              <w:t>A / I</w:t>
            </w:r>
          </w:p>
        </w:tc>
      </w:tr>
      <w:tr w:rsidR="009A5B25" w14:paraId="34B6B532"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C5AB8EA" w14:textId="77777777" w:rsidR="009A5B25" w:rsidRDefault="00081F0D">
            <w:pPr>
              <w:widowControl w:val="0"/>
              <w:spacing w:line="240" w:lineRule="auto"/>
              <w:rPr>
                <w:rFonts w:ascii="Avenir" w:eastAsia="Avenir" w:hAnsi="Avenir" w:cs="Avenir"/>
                <w:color w:val="00A1CF"/>
              </w:rPr>
            </w:pPr>
            <w:r>
              <w:rPr>
                <w:rFonts w:ascii="Avenir" w:eastAsia="Avenir" w:hAnsi="Avenir" w:cs="Avenir"/>
                <w:color w:val="00A1CF"/>
              </w:rPr>
              <w:lastRenderedPageBreak/>
              <w:t>Personal Qualities</w:t>
            </w:r>
          </w:p>
          <w:p w14:paraId="0F74A8A0" w14:textId="77777777" w:rsidR="009A5B25" w:rsidRDefault="00081F0D">
            <w:pPr>
              <w:widowControl w:val="0"/>
              <w:numPr>
                <w:ilvl w:val="0"/>
                <w:numId w:val="1"/>
              </w:numPr>
              <w:spacing w:line="240" w:lineRule="auto"/>
              <w:rPr>
                <w:rFonts w:ascii="Avenir" w:eastAsia="Avenir" w:hAnsi="Avenir" w:cs="Avenir"/>
              </w:rPr>
            </w:pPr>
            <w:r>
              <w:rPr>
                <w:rFonts w:ascii="Avenir" w:eastAsia="Avenir" w:hAnsi="Avenir" w:cs="Avenir"/>
              </w:rPr>
              <w:t>Commitment to personal development</w:t>
            </w:r>
          </w:p>
          <w:p w14:paraId="0975BDC6" w14:textId="77777777" w:rsidR="009A5B25" w:rsidRDefault="00081F0D">
            <w:pPr>
              <w:widowControl w:val="0"/>
              <w:numPr>
                <w:ilvl w:val="0"/>
                <w:numId w:val="1"/>
              </w:numPr>
              <w:spacing w:line="240" w:lineRule="auto"/>
              <w:rPr>
                <w:rFonts w:ascii="Avenir" w:eastAsia="Avenir" w:hAnsi="Avenir" w:cs="Avenir"/>
              </w:rPr>
            </w:pPr>
            <w:r>
              <w:rPr>
                <w:rFonts w:ascii="Avenir" w:eastAsia="Avenir" w:hAnsi="Avenir" w:cs="Avenir"/>
              </w:rPr>
              <w:t>Be prepared to work flexibly at all times and occasionally outside office hours</w:t>
            </w:r>
          </w:p>
          <w:p w14:paraId="04FDF886" w14:textId="77777777" w:rsidR="009A5B25" w:rsidRDefault="009A5B25">
            <w:pPr>
              <w:widowControl w:val="0"/>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E33EADF" w14:textId="77777777" w:rsidR="009A5B25" w:rsidRDefault="009A5B25">
            <w:pPr>
              <w:widowControl w:val="0"/>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8C63DB6" w14:textId="77777777" w:rsidR="009A5B25" w:rsidRDefault="009A5B25">
            <w:pPr>
              <w:widowControl w:val="0"/>
              <w:spacing w:line="240" w:lineRule="auto"/>
              <w:jc w:val="center"/>
              <w:rPr>
                <w:rFonts w:ascii="Avenir" w:eastAsia="Avenir" w:hAnsi="Avenir" w:cs="Avenir"/>
              </w:rPr>
            </w:pPr>
          </w:p>
          <w:p w14:paraId="783A3AA4" w14:textId="77777777" w:rsidR="009A5B25" w:rsidRDefault="00081F0D">
            <w:pPr>
              <w:widowControl w:val="0"/>
              <w:spacing w:line="240" w:lineRule="auto"/>
              <w:jc w:val="center"/>
              <w:rPr>
                <w:rFonts w:ascii="Avenir" w:eastAsia="Avenir" w:hAnsi="Avenir" w:cs="Avenir"/>
              </w:rPr>
            </w:pPr>
            <w:r>
              <w:rPr>
                <w:rFonts w:ascii="Avenir" w:eastAsia="Avenir" w:hAnsi="Avenir" w:cs="Avenir"/>
              </w:rPr>
              <w:t>I</w:t>
            </w:r>
          </w:p>
          <w:p w14:paraId="6CE8A960" w14:textId="77777777" w:rsidR="009A5B25" w:rsidRDefault="00081F0D">
            <w:pPr>
              <w:widowControl w:val="0"/>
              <w:spacing w:line="240" w:lineRule="auto"/>
              <w:jc w:val="center"/>
              <w:rPr>
                <w:rFonts w:ascii="Avenir" w:eastAsia="Avenir" w:hAnsi="Avenir" w:cs="Avenir"/>
              </w:rPr>
            </w:pPr>
            <w:bookmarkStart w:id="0" w:name="_heading=h.gjdgxs" w:colFirst="0" w:colLast="0"/>
            <w:bookmarkEnd w:id="0"/>
            <w:r>
              <w:rPr>
                <w:rFonts w:ascii="Avenir" w:eastAsia="Avenir" w:hAnsi="Avenir" w:cs="Avenir"/>
              </w:rPr>
              <w:t>I</w:t>
            </w:r>
          </w:p>
        </w:tc>
      </w:tr>
    </w:tbl>
    <w:p w14:paraId="6052199A" w14:textId="77777777" w:rsidR="009A5B25" w:rsidRDefault="009A5B25">
      <w:pPr>
        <w:widowControl w:val="0"/>
        <w:spacing w:line="240" w:lineRule="auto"/>
        <w:ind w:left="-709" w:right="-805"/>
        <w:rPr>
          <w:rFonts w:ascii="Avenir" w:eastAsia="Avenir" w:hAnsi="Avenir" w:cs="Avenir"/>
        </w:rPr>
      </w:pPr>
    </w:p>
    <w:p w14:paraId="48AD0C00" w14:textId="77777777" w:rsidR="009A5B25" w:rsidRDefault="00081F0D">
      <w:pPr>
        <w:widowControl w:val="0"/>
        <w:spacing w:line="240" w:lineRule="auto"/>
        <w:rPr>
          <w:rFonts w:ascii="Avenir" w:eastAsia="Avenir" w:hAnsi="Avenir" w:cs="Avenir"/>
        </w:rPr>
      </w:pPr>
      <w:bookmarkStart w:id="1" w:name="_heading=h.30j0zll" w:colFirst="0" w:colLast="0"/>
      <w:bookmarkEnd w:id="1"/>
      <w:r>
        <w:rPr>
          <w:rFonts w:ascii="Avenir" w:eastAsia="Avenir" w:hAnsi="Avenir" w:cs="Avenir"/>
        </w:rPr>
        <w:t>This post is subject to an enhanced DBS check.  We value variety and individual differences, and aim to create a culture, environment and practices at all levels which encompass acceptance, respect and inclusion. All our colleagues are expected to demonstr</w:t>
      </w:r>
      <w:r>
        <w:rPr>
          <w:rFonts w:ascii="Avenir" w:eastAsia="Avenir" w:hAnsi="Avenir" w:cs="Avenir"/>
        </w:rPr>
        <w:t>ate a commitment to co-operative values and principles, and the Ways of Being Co-op.</w:t>
      </w:r>
    </w:p>
    <w:p w14:paraId="31B23AC9" w14:textId="77777777" w:rsidR="009A5B25" w:rsidRDefault="009A5B25">
      <w:pPr>
        <w:widowControl w:val="0"/>
        <w:spacing w:line="240" w:lineRule="auto"/>
        <w:rPr>
          <w:rFonts w:ascii="Avenir" w:eastAsia="Avenir" w:hAnsi="Avenir" w:cs="Avenir"/>
        </w:rPr>
      </w:pPr>
    </w:p>
    <w:tbl>
      <w:tblPr>
        <w:tblStyle w:val="ac"/>
        <w:tblW w:w="9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1701"/>
        <w:gridCol w:w="2835"/>
        <w:gridCol w:w="2835"/>
      </w:tblGrid>
      <w:tr w:rsidR="009A5B25" w14:paraId="1860F0E0" w14:textId="77777777">
        <w:trPr>
          <w:trHeight w:val="227"/>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D86023F" w14:textId="77777777" w:rsidR="009A5B25" w:rsidRDefault="009A5B25">
            <w:pPr>
              <w:widowControl w:val="0"/>
              <w:pBdr>
                <w:top w:val="nil"/>
                <w:left w:val="nil"/>
                <w:bottom w:val="nil"/>
                <w:right w:val="nil"/>
                <w:between w:val="nil"/>
              </w:pBdr>
              <w:spacing w:line="240" w:lineRule="auto"/>
              <w:rPr>
                <w:rFonts w:ascii="Avenir" w:eastAsia="Avenir" w:hAnsi="Avenir" w:cs="Avenir"/>
                <w:color w:val="00A1CF"/>
              </w:rPr>
            </w:pPr>
          </w:p>
        </w:tc>
        <w:tc>
          <w:tcPr>
            <w:tcW w:w="1701" w:type="dxa"/>
            <w:tcBorders>
              <w:top w:val="single" w:sz="8" w:space="0" w:color="00A1CF"/>
              <w:left w:val="single" w:sz="8" w:space="0" w:color="00A1CF"/>
              <w:bottom w:val="single" w:sz="8" w:space="0" w:color="00A1CF"/>
              <w:right w:val="single" w:sz="8" w:space="0" w:color="00A1CF"/>
            </w:tcBorders>
          </w:tcPr>
          <w:p w14:paraId="3910DA78" w14:textId="77777777" w:rsidR="009A5B25" w:rsidRDefault="00081F0D">
            <w:pPr>
              <w:widowControl w:val="0"/>
              <w:pBdr>
                <w:top w:val="nil"/>
                <w:left w:val="nil"/>
                <w:bottom w:val="nil"/>
                <w:right w:val="nil"/>
                <w:between w:val="nil"/>
              </w:pBdr>
              <w:spacing w:line="240" w:lineRule="auto"/>
              <w:jc w:val="center"/>
              <w:rPr>
                <w:rFonts w:ascii="Avenir" w:eastAsia="Avenir" w:hAnsi="Avenir" w:cs="Avenir"/>
                <w:color w:val="00A1CF"/>
              </w:rPr>
            </w:pPr>
            <w:r>
              <w:rPr>
                <w:color w:val="00A1CF"/>
              </w:rPr>
              <w:t>DATE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5699EE2E" w14:textId="77777777" w:rsidR="009A5B25" w:rsidRDefault="00081F0D">
            <w:pPr>
              <w:widowControl w:val="0"/>
              <w:pBdr>
                <w:top w:val="nil"/>
                <w:left w:val="nil"/>
                <w:bottom w:val="nil"/>
                <w:right w:val="nil"/>
                <w:between w:val="nil"/>
              </w:pBdr>
              <w:spacing w:line="240" w:lineRule="auto"/>
              <w:jc w:val="center"/>
              <w:rPr>
                <w:rFonts w:ascii="Avenir" w:eastAsia="Avenir" w:hAnsi="Avenir" w:cs="Avenir"/>
                <w:color w:val="00A1CF"/>
              </w:rPr>
            </w:pPr>
            <w:r>
              <w:rPr>
                <w:color w:val="00A1CF"/>
              </w:rPr>
              <w:t>NAME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A534A94" w14:textId="77777777" w:rsidR="009A5B25" w:rsidRDefault="00081F0D">
            <w:pPr>
              <w:widowControl w:val="0"/>
              <w:pBdr>
                <w:top w:val="nil"/>
                <w:left w:val="nil"/>
                <w:bottom w:val="nil"/>
                <w:right w:val="nil"/>
                <w:between w:val="nil"/>
              </w:pBdr>
              <w:spacing w:line="240" w:lineRule="auto"/>
              <w:jc w:val="center"/>
              <w:rPr>
                <w:rFonts w:ascii="Avenir" w:eastAsia="Avenir" w:hAnsi="Avenir" w:cs="Avenir"/>
                <w:color w:val="00A1CF"/>
              </w:rPr>
            </w:pPr>
            <w:r>
              <w:rPr>
                <w:color w:val="00A1CF"/>
              </w:rPr>
              <w:t>POST TITLE</w:t>
            </w:r>
          </w:p>
        </w:tc>
      </w:tr>
      <w:tr w:rsidR="009A5B25" w14:paraId="536AB1A9"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5A05846F" w14:textId="77777777" w:rsidR="009A5B25" w:rsidRDefault="00081F0D">
            <w:pPr>
              <w:widowControl w:val="0"/>
              <w:pBdr>
                <w:top w:val="nil"/>
                <w:left w:val="nil"/>
                <w:bottom w:val="nil"/>
                <w:right w:val="nil"/>
                <w:between w:val="nil"/>
              </w:pBdr>
              <w:spacing w:line="240" w:lineRule="auto"/>
              <w:rPr>
                <w:rFonts w:ascii="Avenir" w:eastAsia="Avenir" w:hAnsi="Avenir" w:cs="Avenir"/>
                <w:color w:val="00A1CF"/>
              </w:rPr>
            </w:pPr>
            <w:r>
              <w:rPr>
                <w:color w:val="00A1CF"/>
              </w:rPr>
              <w:t>PREPARED</w:t>
            </w:r>
          </w:p>
        </w:tc>
        <w:tc>
          <w:tcPr>
            <w:tcW w:w="1701" w:type="dxa"/>
            <w:tcBorders>
              <w:top w:val="single" w:sz="8" w:space="0" w:color="00A1CF"/>
              <w:left w:val="single" w:sz="8" w:space="0" w:color="00A1CF"/>
              <w:bottom w:val="single" w:sz="8" w:space="0" w:color="00A1CF"/>
              <w:right w:val="single" w:sz="8" w:space="0" w:color="00A1CF"/>
            </w:tcBorders>
            <w:vAlign w:val="center"/>
          </w:tcPr>
          <w:p w14:paraId="20B685F8" w14:textId="77777777" w:rsidR="009A5B25" w:rsidRDefault="00081F0D">
            <w:pPr>
              <w:widowControl w:val="0"/>
              <w:spacing w:line="240" w:lineRule="auto"/>
              <w:rPr>
                <w:rFonts w:ascii="Avenir" w:eastAsia="Avenir" w:hAnsi="Avenir" w:cs="Avenir"/>
              </w:rPr>
            </w:pPr>
            <w:r>
              <w:rPr>
                <w:rFonts w:ascii="Avenir" w:eastAsia="Avenir" w:hAnsi="Avenir" w:cs="Avenir"/>
              </w:rPr>
              <w:t>Nov 2022</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153E474C" w14:textId="77777777" w:rsidR="009A5B25" w:rsidRDefault="00081F0D">
            <w:pPr>
              <w:widowControl w:val="0"/>
              <w:spacing w:line="240" w:lineRule="auto"/>
              <w:rPr>
                <w:rFonts w:ascii="Avenir" w:eastAsia="Avenir" w:hAnsi="Avenir" w:cs="Avenir"/>
              </w:rPr>
            </w:pPr>
            <w:r>
              <w:rPr>
                <w:rFonts w:ascii="Avenir" w:eastAsia="Avenir" w:hAnsi="Avenir" w:cs="Avenir"/>
              </w:rPr>
              <w:t>J Ryan</w:t>
            </w:r>
          </w:p>
          <w:p w14:paraId="1141FE09" w14:textId="77777777" w:rsidR="009A5B25" w:rsidRDefault="00081F0D">
            <w:pPr>
              <w:widowControl w:val="0"/>
              <w:spacing w:line="240" w:lineRule="auto"/>
              <w:rPr>
                <w:rFonts w:ascii="Avenir" w:eastAsia="Avenir" w:hAnsi="Avenir" w:cs="Avenir"/>
              </w:rPr>
            </w:pPr>
            <w:r>
              <w:rPr>
                <w:rFonts w:ascii="Avenir" w:eastAsia="Avenir" w:hAnsi="Avenir" w:cs="Avenir"/>
              </w:rPr>
              <w:t>R Shaw</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2BBB676D" w14:textId="77777777" w:rsidR="009A5B25" w:rsidRDefault="00081F0D">
            <w:pPr>
              <w:widowControl w:val="0"/>
              <w:spacing w:line="240" w:lineRule="auto"/>
              <w:rPr>
                <w:rFonts w:ascii="Avenir" w:eastAsia="Avenir" w:hAnsi="Avenir" w:cs="Avenir"/>
              </w:rPr>
            </w:pPr>
            <w:r>
              <w:rPr>
                <w:rFonts w:ascii="Avenir" w:eastAsia="Avenir" w:hAnsi="Avenir" w:cs="Avenir"/>
              </w:rPr>
              <w:t xml:space="preserve">Snr Director of Business &amp; HR </w:t>
            </w:r>
          </w:p>
          <w:p w14:paraId="4F7B975D" w14:textId="77777777" w:rsidR="009A5B25" w:rsidRDefault="00081F0D">
            <w:pPr>
              <w:widowControl w:val="0"/>
              <w:spacing w:line="240" w:lineRule="auto"/>
              <w:rPr>
                <w:rFonts w:ascii="Avenir" w:eastAsia="Avenir" w:hAnsi="Avenir" w:cs="Avenir"/>
              </w:rPr>
            </w:pPr>
            <w:r>
              <w:rPr>
                <w:rFonts w:ascii="Avenir" w:eastAsia="Avenir" w:hAnsi="Avenir" w:cs="Avenir"/>
              </w:rPr>
              <w:t>Deputy headteacher</w:t>
            </w:r>
          </w:p>
        </w:tc>
      </w:tr>
      <w:tr w:rsidR="009A5B25" w14:paraId="22431698"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3F2E894B" w14:textId="77777777" w:rsidR="009A5B25" w:rsidRDefault="00081F0D">
            <w:pPr>
              <w:widowControl w:val="0"/>
              <w:pBdr>
                <w:top w:val="nil"/>
                <w:left w:val="nil"/>
                <w:bottom w:val="nil"/>
                <w:right w:val="nil"/>
                <w:between w:val="nil"/>
              </w:pBdr>
              <w:spacing w:line="240" w:lineRule="auto"/>
              <w:rPr>
                <w:color w:val="00A1CF"/>
              </w:rPr>
            </w:pPr>
            <w:r>
              <w:rP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7755E779"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359DF602"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07F377AF"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r>
      <w:tr w:rsidR="009A5B25" w14:paraId="0B272824"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02C68A88" w14:textId="77777777" w:rsidR="009A5B25" w:rsidRDefault="00081F0D">
            <w:pPr>
              <w:widowControl w:val="0"/>
              <w:pBdr>
                <w:top w:val="nil"/>
                <w:left w:val="nil"/>
                <w:bottom w:val="nil"/>
                <w:right w:val="nil"/>
                <w:between w:val="nil"/>
              </w:pBdr>
              <w:spacing w:line="240" w:lineRule="auto"/>
              <w:rPr>
                <w:color w:val="00A1CF"/>
              </w:rPr>
            </w:pPr>
            <w:r>
              <w:rP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15BD378F"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17092C9D"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56014E56" w14:textId="77777777" w:rsidR="009A5B25" w:rsidRDefault="009A5B25">
            <w:pPr>
              <w:widowControl w:val="0"/>
              <w:pBdr>
                <w:top w:val="nil"/>
                <w:left w:val="nil"/>
                <w:bottom w:val="nil"/>
                <w:right w:val="nil"/>
                <w:between w:val="nil"/>
              </w:pBdr>
              <w:spacing w:line="240" w:lineRule="auto"/>
              <w:rPr>
                <w:rFonts w:ascii="Avenir" w:eastAsia="Avenir" w:hAnsi="Avenir" w:cs="Avenir"/>
              </w:rPr>
            </w:pPr>
          </w:p>
        </w:tc>
      </w:tr>
    </w:tbl>
    <w:p w14:paraId="783B99F5" w14:textId="77777777" w:rsidR="009A5B25" w:rsidRDefault="009A5B25">
      <w:pPr>
        <w:widowControl w:val="0"/>
        <w:spacing w:line="240" w:lineRule="auto"/>
        <w:rPr>
          <w:rFonts w:ascii="Avenir" w:eastAsia="Avenir" w:hAnsi="Avenir" w:cs="Avenir"/>
          <w:color w:val="00A1CF"/>
          <w:sz w:val="40"/>
          <w:szCs w:val="40"/>
        </w:rPr>
      </w:pPr>
      <w:bookmarkStart w:id="2" w:name="_heading=h.1fob9te" w:colFirst="0" w:colLast="0"/>
      <w:bookmarkEnd w:id="2"/>
    </w:p>
    <w:sectPr w:rsidR="009A5B25">
      <w:headerReference w:type="default" r:id="rId8"/>
      <w:footerReference w:type="default" r:id="rId9"/>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811B" w14:textId="77777777" w:rsidR="00000000" w:rsidRDefault="00081F0D">
      <w:pPr>
        <w:spacing w:line="240" w:lineRule="auto"/>
      </w:pPr>
      <w:r>
        <w:separator/>
      </w:r>
    </w:p>
  </w:endnote>
  <w:endnote w:type="continuationSeparator" w:id="0">
    <w:p w14:paraId="65C93FA2" w14:textId="77777777" w:rsidR="00000000" w:rsidRDefault="00081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56FB" w14:textId="77777777" w:rsidR="009A5B25" w:rsidRDefault="00081F0D">
    <w:pPr>
      <w:jc w:val="right"/>
    </w:pP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44A4" w14:textId="77777777" w:rsidR="00000000" w:rsidRDefault="00081F0D">
      <w:pPr>
        <w:spacing w:line="240" w:lineRule="auto"/>
      </w:pPr>
      <w:r>
        <w:separator/>
      </w:r>
    </w:p>
  </w:footnote>
  <w:footnote w:type="continuationSeparator" w:id="0">
    <w:p w14:paraId="1F9A7C46" w14:textId="77777777" w:rsidR="00000000" w:rsidRDefault="00081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A05" w14:textId="77777777" w:rsidR="009A5B25" w:rsidRDefault="00081F0D">
    <w:pPr>
      <w:jc w:val="right"/>
    </w:pPr>
    <w:r>
      <w:rPr>
        <w:noProof/>
      </w:rPr>
      <w:drawing>
        <wp:anchor distT="114300" distB="114300" distL="114300" distR="114300" simplePos="0" relativeHeight="251658240" behindDoc="0" locked="0" layoutInCell="1" hidden="0" allowOverlap="1" wp14:anchorId="5F591DC1" wp14:editId="78D75ED5">
          <wp:simplePos x="0" y="0"/>
          <wp:positionH relativeFrom="column">
            <wp:posOffset>-895348</wp:posOffset>
          </wp:positionH>
          <wp:positionV relativeFrom="paragraph">
            <wp:posOffset>8892</wp:posOffset>
          </wp:positionV>
          <wp:extent cx="5238750" cy="904875"/>
          <wp:effectExtent l="0" t="0" r="0" b="0"/>
          <wp:wrapTopAndBottom distT="114300" distB="114300"/>
          <wp:docPr id="5"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5238750" cy="904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95E1CE4" wp14:editId="2A875F6D">
          <wp:simplePos x="0" y="0"/>
          <wp:positionH relativeFrom="column">
            <wp:posOffset>5391150</wp:posOffset>
          </wp:positionH>
          <wp:positionV relativeFrom="paragraph">
            <wp:posOffset>123825</wp:posOffset>
          </wp:positionV>
          <wp:extent cx="895350" cy="10001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5350" cy="1000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DF"/>
    <w:multiLevelType w:val="multilevel"/>
    <w:tmpl w:val="F70C3FF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9F2F50"/>
    <w:multiLevelType w:val="multilevel"/>
    <w:tmpl w:val="A6A6D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25"/>
    <w:rsid w:val="00081F0D"/>
    <w:rsid w:val="009A5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FDC7"/>
  <w15:docId w15:val="{46976CEC-4A03-4910-ADB6-0D10D2CF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6D74"/>
    <w:pPr>
      <w:tabs>
        <w:tab w:val="center" w:pos="4513"/>
        <w:tab w:val="right" w:pos="9026"/>
      </w:tabs>
      <w:spacing w:line="240" w:lineRule="auto"/>
    </w:pPr>
  </w:style>
  <w:style w:type="character" w:customStyle="1" w:styleId="HeaderChar">
    <w:name w:val="Header Char"/>
    <w:basedOn w:val="DefaultParagraphFont"/>
    <w:link w:val="Header"/>
    <w:uiPriority w:val="99"/>
    <w:rsid w:val="00EB6D74"/>
  </w:style>
  <w:style w:type="paragraph" w:styleId="Footer">
    <w:name w:val="footer"/>
    <w:basedOn w:val="Normal"/>
    <w:link w:val="FooterChar"/>
    <w:uiPriority w:val="99"/>
    <w:unhideWhenUsed/>
    <w:rsid w:val="00EB6D74"/>
    <w:pPr>
      <w:tabs>
        <w:tab w:val="center" w:pos="4513"/>
        <w:tab w:val="right" w:pos="9026"/>
      </w:tabs>
      <w:spacing w:line="240" w:lineRule="auto"/>
    </w:pPr>
  </w:style>
  <w:style w:type="character" w:customStyle="1" w:styleId="FooterChar">
    <w:name w:val="Footer Char"/>
    <w:basedOn w:val="DefaultParagraphFont"/>
    <w:link w:val="Footer"/>
    <w:uiPriority w:val="99"/>
    <w:rsid w:val="00EB6D74"/>
  </w:style>
  <w:style w:type="paragraph" w:styleId="ListParagraph">
    <w:name w:val="List Paragraph"/>
    <w:basedOn w:val="Normal"/>
    <w:uiPriority w:val="34"/>
    <w:qFormat/>
    <w:rsid w:val="00E117DF"/>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pq8sF/IdHmdiyPDjXCNopM9PA==">CgMxLjAyCGguZ2pkZ3hzMgloLjMwajB6bGwyCWguMWZvYjl0ZTgAciExRHk2NFdoc3ZWWTJjNXRmTVVCc0R4bkNTTm5LXzgyYnc=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HSharples</dc:creator>
  <cp:lastModifiedBy>Wayne Hutchins</cp:lastModifiedBy>
  <cp:revision>2</cp:revision>
  <dcterms:created xsi:type="dcterms:W3CDTF">2025-01-09T12:58:00Z</dcterms:created>
  <dcterms:modified xsi:type="dcterms:W3CDTF">2025-01-09T12:58:00Z</dcterms:modified>
</cp:coreProperties>
</file>